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Times New Roman" w:hAnsi="Times New Roman" w:eastAsia="宋体" w:cs="Times New Roman"/>
          <w:color w:val="auto"/>
          <w:sz w:val="20"/>
          <w:highlight w:val="none"/>
        </w:rPr>
      </w:pPr>
    </w:p>
    <w:p>
      <w:pPr>
        <w:snapToGrid w:val="0"/>
        <w:spacing w:line="360" w:lineRule="auto"/>
        <w:ind w:right="10"/>
        <w:jc w:val="both"/>
        <w:rPr>
          <w:rFonts w:hint="default" w:ascii="Times New Roman" w:hAnsi="Times New Roman" w:eastAsia="宋体" w:cs="Times New Roman"/>
          <w:b/>
          <w:color w:val="auto"/>
          <w:sz w:val="32"/>
          <w:szCs w:val="32"/>
          <w:highlight w:val="none"/>
        </w:rPr>
      </w:pPr>
    </w:p>
    <w:p>
      <w:pPr>
        <w:pStyle w:val="30"/>
        <w:rPr>
          <w:rFonts w:hint="default" w:ascii="Times New Roman" w:hAnsi="Times New Roman" w:eastAsia="宋体" w:cs="Times New Roman"/>
          <w:b/>
          <w:color w:val="auto"/>
          <w:sz w:val="32"/>
          <w:szCs w:val="32"/>
          <w:highlight w:val="none"/>
        </w:rPr>
      </w:pPr>
      <w:bookmarkStart w:id="71" w:name="_GoBack"/>
      <w:bookmarkEnd w:id="71"/>
    </w:p>
    <w:p>
      <w:pPr>
        <w:pStyle w:val="30"/>
        <w:rPr>
          <w:rFonts w:hint="default" w:ascii="Times New Roman" w:hAnsi="Times New Roman" w:eastAsia="宋体" w:cs="Times New Roman"/>
          <w:b/>
          <w:color w:val="auto"/>
          <w:sz w:val="32"/>
          <w:szCs w:val="32"/>
          <w:highlight w:val="none"/>
        </w:rPr>
      </w:pPr>
    </w:p>
    <w:p>
      <w:pPr>
        <w:pStyle w:val="30"/>
        <w:rPr>
          <w:rFonts w:hint="default" w:ascii="Times New Roman" w:hAnsi="Times New Roman" w:eastAsia="宋体" w:cs="Times New Roman"/>
          <w:b/>
          <w:color w:val="auto"/>
          <w:sz w:val="32"/>
          <w:szCs w:val="32"/>
          <w:highlight w:val="none"/>
        </w:rPr>
      </w:pPr>
    </w:p>
    <w:p>
      <w:pPr>
        <w:snapToGrid w:val="0"/>
        <w:spacing w:line="360" w:lineRule="auto"/>
        <w:ind w:right="10"/>
        <w:jc w:val="center"/>
        <w:rPr>
          <w:rFonts w:hint="default" w:ascii="Times New Roman" w:hAnsi="Times New Roman" w:eastAsia="宋体" w:cs="Times New Roman"/>
          <w:b/>
          <w:color w:val="auto"/>
          <w:sz w:val="44"/>
          <w:szCs w:val="44"/>
          <w:highlight w:val="none"/>
        </w:rPr>
      </w:pPr>
      <w:r>
        <w:rPr>
          <w:rFonts w:hint="default" w:ascii="Times New Roman" w:hAnsi="Times New Roman" w:eastAsia="宋体" w:cs="Times New Roman"/>
          <w:b/>
          <w:color w:val="auto"/>
          <w:sz w:val="44"/>
          <w:szCs w:val="44"/>
          <w:highlight w:val="none"/>
          <w:lang w:val="en-US" w:eastAsia="zh-CN"/>
        </w:rPr>
        <w:t>南京大吉铁塔制造有限公司</w:t>
      </w:r>
    </w:p>
    <w:p>
      <w:pPr>
        <w:snapToGrid w:val="0"/>
        <w:spacing w:line="360" w:lineRule="auto"/>
        <w:ind w:right="10"/>
        <w:jc w:val="center"/>
        <w:rPr>
          <w:rFonts w:hint="default" w:ascii="Times New Roman" w:hAnsi="Times New Roman" w:eastAsia="宋体" w:cs="Times New Roman"/>
          <w:b/>
          <w:color w:val="auto"/>
          <w:sz w:val="44"/>
          <w:szCs w:val="44"/>
          <w:highlight w:val="none"/>
        </w:rPr>
      </w:pPr>
      <w:r>
        <w:rPr>
          <w:rFonts w:hint="default" w:ascii="Times New Roman" w:hAnsi="Times New Roman" w:eastAsia="宋体" w:cs="Times New Roman"/>
          <w:b/>
          <w:color w:val="auto"/>
          <w:sz w:val="44"/>
          <w:szCs w:val="44"/>
          <w:highlight w:val="none"/>
        </w:rPr>
        <w:t>验收后变动环境影响分析</w:t>
      </w:r>
    </w:p>
    <w:p>
      <w:pPr>
        <w:pStyle w:val="2"/>
        <w:rPr>
          <w:rFonts w:hint="default" w:ascii="Times New Roman" w:hAnsi="Times New Roman" w:eastAsia="宋体" w:cs="Times New Roman"/>
          <w:b/>
          <w:color w:val="auto"/>
          <w:sz w:val="48"/>
          <w:highlight w:val="none"/>
        </w:rPr>
      </w:pPr>
    </w:p>
    <w:p>
      <w:pPr>
        <w:pStyle w:val="2"/>
        <w:rPr>
          <w:rFonts w:hint="default" w:ascii="Times New Roman" w:hAnsi="Times New Roman" w:eastAsia="宋体" w:cs="Times New Roman"/>
          <w:b/>
          <w:color w:val="auto"/>
          <w:sz w:val="48"/>
          <w:highlight w:val="none"/>
        </w:rPr>
      </w:pPr>
    </w:p>
    <w:p>
      <w:pPr>
        <w:pStyle w:val="2"/>
        <w:rPr>
          <w:rFonts w:hint="default" w:ascii="Times New Roman" w:hAnsi="Times New Roman" w:eastAsia="宋体" w:cs="Times New Roman"/>
          <w:b/>
          <w:color w:val="auto"/>
          <w:sz w:val="48"/>
          <w:highlight w:val="none"/>
        </w:rPr>
      </w:pPr>
    </w:p>
    <w:p>
      <w:pPr>
        <w:pStyle w:val="2"/>
        <w:rPr>
          <w:rFonts w:hint="default" w:ascii="Times New Roman" w:hAnsi="Times New Roman" w:eastAsia="宋体" w:cs="Times New Roman"/>
          <w:b/>
          <w:color w:val="auto"/>
          <w:sz w:val="48"/>
          <w:highlight w:val="none"/>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pStyle w:val="30"/>
        <w:rPr>
          <w:rFonts w:hint="default" w:ascii="Times New Roman" w:hAnsi="Times New Roman" w:eastAsia="宋体" w:cs="Times New Roman"/>
          <w:color w:val="auto"/>
        </w:rPr>
      </w:pPr>
    </w:p>
    <w:p>
      <w:pPr>
        <w:pStyle w:val="30"/>
        <w:rPr>
          <w:rFonts w:hint="default" w:ascii="Times New Roman" w:hAnsi="Times New Roman" w:eastAsia="宋体" w:cs="Times New Roman"/>
          <w:color w:val="auto"/>
        </w:rPr>
      </w:pPr>
    </w:p>
    <w:p>
      <w:pPr>
        <w:pStyle w:val="30"/>
        <w:rPr>
          <w:rFonts w:hint="default" w:ascii="Times New Roman" w:hAnsi="Times New Roman" w:eastAsia="宋体" w:cs="Times New Roman"/>
          <w:color w:val="auto"/>
        </w:rPr>
      </w:pPr>
    </w:p>
    <w:p>
      <w:pPr>
        <w:pStyle w:val="30"/>
        <w:rPr>
          <w:rFonts w:hint="default" w:ascii="Times New Roman" w:hAnsi="Times New Roman" w:eastAsia="宋体" w:cs="Times New Roman"/>
          <w:color w:val="auto"/>
        </w:rPr>
      </w:pPr>
    </w:p>
    <w:p>
      <w:pPr>
        <w:pStyle w:val="3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rPr>
          <w:rFonts w:hint="default" w:ascii="Times New Roman" w:hAnsi="Times New Roman" w:eastAsia="宋体" w:cs="Times New Roman"/>
          <w:color w:val="auto"/>
          <w:highlight w:val="none"/>
          <w:lang w:val="en-US"/>
        </w:rPr>
      </w:pPr>
    </w:p>
    <w:p>
      <w:pPr>
        <w:pStyle w:val="2"/>
        <w:spacing w:line="360" w:lineRule="auto"/>
        <w:jc w:val="center"/>
        <w:rPr>
          <w:rFonts w:hint="default" w:ascii="Times New Roman" w:hAnsi="Times New Roman" w:eastAsia="宋体" w:cs="Times New Roman"/>
          <w:b/>
          <w:color w:val="auto"/>
          <w:sz w:val="30"/>
          <w:szCs w:val="30"/>
          <w:highlight w:val="none"/>
          <w:lang w:val="en-US" w:eastAsia="zh-CN"/>
        </w:rPr>
      </w:pPr>
      <w:bookmarkStart w:id="0" w:name="_Toc14277"/>
      <w:bookmarkStart w:id="1" w:name="_Toc1812"/>
      <w:bookmarkStart w:id="2" w:name="_Toc32"/>
      <w:bookmarkStart w:id="3" w:name="_Toc23989"/>
      <w:bookmarkStart w:id="4" w:name="_Toc31267"/>
      <w:bookmarkStart w:id="5" w:name="_Toc11821"/>
      <w:r>
        <w:rPr>
          <w:rFonts w:hint="default" w:ascii="Times New Roman" w:hAnsi="Times New Roman" w:eastAsia="宋体" w:cs="Times New Roman"/>
          <w:b/>
          <w:color w:val="auto"/>
          <w:sz w:val="30"/>
          <w:szCs w:val="30"/>
          <w:highlight w:val="none"/>
          <w:lang w:val="en-US" w:eastAsia="zh-CN"/>
        </w:rPr>
        <w:t>建设单位：南京大吉铁塔制造有限公司</w:t>
      </w:r>
    </w:p>
    <w:p>
      <w:pPr>
        <w:pStyle w:val="13"/>
        <w:numPr>
          <w:ilvl w:val="0"/>
          <w:numId w:val="0"/>
        </w:numPr>
        <w:ind w:left="1680" w:leftChars="0"/>
        <w:rPr>
          <w:rFonts w:hint="default" w:ascii="Times New Roman" w:hAnsi="Times New Roman" w:eastAsia="宋体" w:cs="Times New Roman"/>
          <w:color w:val="auto"/>
          <w:lang w:val="en-US" w:eastAsia="zh-CN"/>
        </w:rPr>
      </w:pPr>
    </w:p>
    <w:p>
      <w:pPr>
        <w:pStyle w:val="2"/>
        <w:spacing w:line="360" w:lineRule="auto"/>
        <w:jc w:val="center"/>
        <w:rPr>
          <w:rFonts w:hint="default" w:ascii="Times New Roman" w:hAnsi="Times New Roman" w:eastAsia="宋体" w:cs="Times New Roman"/>
          <w:b/>
          <w:color w:val="auto"/>
          <w:sz w:val="30"/>
          <w:szCs w:val="30"/>
          <w:highlight w:val="none"/>
        </w:rPr>
      </w:pPr>
      <w:r>
        <w:rPr>
          <w:rFonts w:hint="default" w:ascii="Times New Roman" w:hAnsi="Times New Roman" w:eastAsia="宋体" w:cs="Times New Roman"/>
          <w:b/>
          <w:color w:val="auto"/>
          <w:sz w:val="30"/>
          <w:szCs w:val="30"/>
          <w:highlight w:val="none"/>
        </w:rPr>
        <w:t>202</w:t>
      </w:r>
      <w:r>
        <w:rPr>
          <w:rFonts w:hint="default" w:ascii="Times New Roman" w:hAnsi="Times New Roman" w:eastAsia="宋体" w:cs="Times New Roman"/>
          <w:b/>
          <w:color w:val="auto"/>
          <w:sz w:val="30"/>
          <w:szCs w:val="30"/>
          <w:highlight w:val="none"/>
          <w:lang w:val="en-US" w:eastAsia="zh-CN"/>
        </w:rPr>
        <w:t>3</w:t>
      </w:r>
      <w:r>
        <w:rPr>
          <w:rFonts w:hint="default" w:ascii="Times New Roman" w:hAnsi="Times New Roman" w:eastAsia="宋体" w:cs="Times New Roman"/>
          <w:b/>
          <w:color w:val="auto"/>
          <w:sz w:val="30"/>
          <w:szCs w:val="30"/>
          <w:highlight w:val="none"/>
        </w:rPr>
        <w:t>年</w:t>
      </w:r>
      <w:r>
        <w:rPr>
          <w:rFonts w:hint="eastAsia" w:ascii="Times New Roman" w:hAnsi="Times New Roman" w:cs="Times New Roman"/>
          <w:b/>
          <w:color w:val="auto"/>
          <w:sz w:val="30"/>
          <w:szCs w:val="30"/>
          <w:highlight w:val="none"/>
          <w:lang w:val="en-US" w:eastAsia="zh-CN"/>
        </w:rPr>
        <w:t>7</w:t>
      </w:r>
      <w:r>
        <w:rPr>
          <w:rFonts w:hint="default" w:ascii="Times New Roman" w:hAnsi="Times New Roman" w:eastAsia="宋体" w:cs="Times New Roman"/>
          <w:b/>
          <w:color w:val="auto"/>
          <w:sz w:val="30"/>
          <w:szCs w:val="30"/>
          <w:highlight w:val="none"/>
        </w:rPr>
        <w:t>月</w:t>
      </w:r>
      <w:bookmarkEnd w:id="0"/>
      <w:bookmarkEnd w:id="1"/>
      <w:bookmarkEnd w:id="2"/>
      <w:bookmarkEnd w:id="3"/>
      <w:bookmarkEnd w:id="4"/>
      <w:bookmarkEnd w:id="5"/>
    </w:p>
    <w:p>
      <w:pPr>
        <w:pStyle w:val="13"/>
        <w:numPr>
          <w:ilvl w:val="0"/>
          <w:numId w:val="0"/>
        </w:numPr>
        <w:rPr>
          <w:rFonts w:hint="default" w:ascii="Times New Roman" w:hAnsi="Times New Roman" w:eastAsia="宋体" w:cs="Times New Roman"/>
          <w:b/>
          <w:color w:val="auto"/>
          <w:sz w:val="36"/>
          <w:szCs w:val="36"/>
          <w:highlight w:val="none"/>
        </w:rPr>
      </w:pPr>
    </w:p>
    <w:p>
      <w:pPr>
        <w:pStyle w:val="13"/>
        <w:numPr>
          <w:ilvl w:val="0"/>
          <w:numId w:val="0"/>
        </w:numPr>
        <w:rPr>
          <w:rFonts w:hint="default" w:ascii="Times New Roman" w:hAnsi="Times New Roman" w:eastAsia="宋体" w:cs="Times New Roman"/>
          <w:b/>
          <w:color w:val="auto"/>
          <w:sz w:val="36"/>
          <w:szCs w:val="36"/>
          <w:highlight w:val="none"/>
        </w:rPr>
      </w:pPr>
    </w:p>
    <w:p>
      <w:pPr>
        <w:pStyle w:val="13"/>
        <w:numPr>
          <w:ilvl w:val="0"/>
          <w:numId w:val="0"/>
        </w:numPr>
        <w:rPr>
          <w:rFonts w:hint="default" w:ascii="Times New Roman" w:hAnsi="Times New Roman" w:eastAsia="宋体" w:cs="Times New Roman"/>
          <w:b/>
          <w:color w:val="auto"/>
          <w:sz w:val="36"/>
          <w:szCs w:val="36"/>
          <w:highlight w:val="none"/>
        </w:rPr>
      </w:pPr>
    </w:p>
    <w:p>
      <w:pPr>
        <w:pStyle w:val="13"/>
        <w:numPr>
          <w:ilvl w:val="0"/>
          <w:numId w:val="0"/>
        </w:numPr>
        <w:spacing w:line="360" w:lineRule="auto"/>
        <w:rPr>
          <w:rFonts w:hint="default" w:ascii="Times New Roman" w:hAnsi="Times New Roman" w:eastAsia="宋体" w:cs="Times New Roman"/>
          <w:bCs/>
          <w:color w:val="auto"/>
          <w:sz w:val="24"/>
          <w:szCs w:val="24"/>
          <w:highlight w:val="none"/>
          <w:lang w:val="en-US"/>
        </w:rPr>
        <w:sectPr>
          <w:type w:val="continuous"/>
          <w:pgSz w:w="11910" w:h="16840"/>
          <w:pgMar w:top="1580" w:right="1540" w:bottom="280" w:left="1560" w:header="720" w:footer="720" w:gutter="0"/>
          <w:pgBorders>
            <w:top w:val="none" w:sz="0" w:space="0"/>
            <w:left w:val="none" w:sz="0" w:space="0"/>
            <w:bottom w:val="none" w:sz="0" w:space="0"/>
            <w:right w:val="none" w:sz="0" w:space="0"/>
          </w:pgBorders>
          <w:cols w:space="720" w:num="1"/>
        </w:sectPr>
      </w:pPr>
    </w:p>
    <w:sdt>
      <w:sdtPr>
        <w:rPr>
          <w:rFonts w:hint="default" w:ascii="Times New Roman" w:hAnsi="Times New Roman" w:eastAsia="宋体" w:cs="Times New Roman"/>
          <w:b/>
          <w:bCs/>
          <w:color w:val="auto"/>
          <w:sz w:val="30"/>
          <w:szCs w:val="30"/>
          <w:highlight w:val="none"/>
        </w:rPr>
        <w:id w:val="147458871"/>
        <w:docPartObj>
          <w:docPartGallery w:val="Table of Contents"/>
          <w:docPartUnique/>
        </w:docPartObj>
      </w:sdtPr>
      <w:sdtEndPr>
        <w:rPr>
          <w:rFonts w:hint="default" w:ascii="Times New Roman" w:hAnsi="Times New Roman" w:eastAsia="宋体" w:cs="Times New Roman"/>
          <w:b w:val="0"/>
          <w:bCs w:val="0"/>
          <w:color w:val="auto"/>
          <w:sz w:val="24"/>
          <w:szCs w:val="24"/>
          <w:highlight w:val="none"/>
        </w:rPr>
      </w:sdtEndPr>
      <w:sdtContent>
        <w:p>
          <w:pPr>
            <w:spacing w:line="360" w:lineRule="auto"/>
            <w:jc w:val="center"/>
            <w:rPr>
              <w:rFonts w:hint="default" w:ascii="Times New Roman" w:hAnsi="Times New Roman" w:eastAsia="宋体" w:cs="Times New Roman"/>
              <w:b/>
              <w:bCs/>
              <w:color w:val="auto"/>
              <w:sz w:val="30"/>
              <w:szCs w:val="30"/>
              <w:highlight w:val="none"/>
            </w:rPr>
          </w:pPr>
          <w:r>
            <w:rPr>
              <w:rFonts w:hint="default" w:ascii="Times New Roman" w:hAnsi="Times New Roman" w:eastAsia="宋体" w:cs="Times New Roman"/>
              <w:b/>
              <w:bCs/>
              <w:color w:val="auto"/>
              <w:sz w:val="30"/>
              <w:szCs w:val="30"/>
              <w:highlight w:val="none"/>
            </w:rPr>
            <w:t>目</w:t>
          </w:r>
          <w:r>
            <w:rPr>
              <w:rFonts w:hint="default" w:ascii="Times New Roman" w:hAnsi="Times New Roman" w:eastAsia="宋体" w:cs="Times New Roman"/>
              <w:b/>
              <w:bCs/>
              <w:color w:val="auto"/>
              <w:sz w:val="30"/>
              <w:szCs w:val="30"/>
              <w:highlight w:val="none"/>
              <w:lang w:val="en-US"/>
            </w:rPr>
            <w:t xml:space="preserve"> </w:t>
          </w:r>
          <w:r>
            <w:rPr>
              <w:rFonts w:hint="default" w:ascii="Times New Roman" w:hAnsi="Times New Roman" w:eastAsia="宋体" w:cs="Times New Roman"/>
              <w:b/>
              <w:bCs/>
              <w:color w:val="auto"/>
              <w:sz w:val="30"/>
              <w:szCs w:val="30"/>
              <w:highlight w:val="none"/>
            </w:rPr>
            <w:t>录</w:t>
          </w:r>
        </w:p>
        <w:p>
          <w:pPr>
            <w:pStyle w:val="17"/>
            <w:tabs>
              <w:tab w:val="right" w:leader="dot" w:pos="8810"/>
            </w:tabs>
            <w:rPr>
              <w:color w:val="auto"/>
            </w:rPr>
          </w:pPr>
          <w:r>
            <w:rPr>
              <w:rFonts w:hint="default" w:ascii="Times New Roman" w:hAnsi="Times New Roman" w:eastAsia="宋体" w:cs="Times New Roman"/>
              <w:b w:val="0"/>
              <w:bCs w:val="0"/>
              <w:color w:val="auto"/>
              <w:sz w:val="24"/>
              <w:szCs w:val="24"/>
              <w:highlight w:val="none"/>
            </w:rPr>
            <w:fldChar w:fldCharType="begin"/>
          </w:r>
          <w:r>
            <w:rPr>
              <w:rFonts w:hint="default" w:ascii="Times New Roman" w:hAnsi="Times New Roman" w:eastAsia="宋体" w:cs="Times New Roman"/>
              <w:b w:val="0"/>
              <w:bCs w:val="0"/>
              <w:color w:val="auto"/>
              <w:sz w:val="24"/>
              <w:szCs w:val="24"/>
              <w:highlight w:val="none"/>
            </w:rPr>
            <w:instrText xml:space="preserve">TOC \o "1-2" \h \u </w:instrText>
          </w:r>
          <w:r>
            <w:rPr>
              <w:rFonts w:hint="default" w:ascii="Times New Roman" w:hAnsi="Times New Roman" w:eastAsia="宋体" w:cs="Times New Roman"/>
              <w:b w:val="0"/>
              <w:bCs w:val="0"/>
              <w:color w:val="auto"/>
              <w:sz w:val="24"/>
              <w:szCs w:val="24"/>
              <w:highlight w:val="none"/>
            </w:rPr>
            <w:fldChar w:fldCharType="separate"/>
          </w:r>
          <w:r>
            <w:rPr>
              <w:rFonts w:hint="default" w:ascii="Times New Roman" w:hAnsi="Times New Roman" w:eastAsia="宋体" w:cs="Times New Roman"/>
              <w:bCs w:val="0"/>
              <w:color w:val="auto"/>
              <w:szCs w:val="24"/>
              <w:highlight w:val="none"/>
            </w:rPr>
            <w:fldChar w:fldCharType="begin"/>
          </w:r>
          <w:r>
            <w:rPr>
              <w:rFonts w:hint="default" w:ascii="Times New Roman" w:hAnsi="Times New Roman" w:eastAsia="宋体" w:cs="Times New Roman"/>
              <w:bCs w:val="0"/>
              <w:color w:val="auto"/>
              <w:szCs w:val="24"/>
              <w:highlight w:val="none"/>
            </w:rPr>
            <w:instrText xml:space="preserve"> HYPERLINK \l _Toc12841 </w:instrText>
          </w:r>
          <w:r>
            <w:rPr>
              <w:rFonts w:hint="default" w:ascii="Times New Roman" w:hAnsi="Times New Roman" w:eastAsia="宋体" w:cs="Times New Roman"/>
              <w:bCs w:val="0"/>
              <w:color w:val="auto"/>
              <w:szCs w:val="24"/>
              <w:highlight w:val="none"/>
            </w:rPr>
            <w:fldChar w:fldCharType="separate"/>
          </w:r>
          <w:r>
            <w:rPr>
              <w:rFonts w:hint="default" w:ascii="Times New Roman" w:hAnsi="Times New Roman" w:eastAsia="宋体" w:cs="Times New Roman"/>
              <w:color w:val="auto"/>
              <w:highlight w:val="none"/>
              <w:lang w:val="en-US"/>
            </w:rPr>
            <w:t>1、变动内容</w:t>
          </w:r>
          <w:r>
            <w:rPr>
              <w:color w:val="auto"/>
            </w:rPr>
            <w:tab/>
          </w:r>
          <w:r>
            <w:rPr>
              <w:color w:val="auto"/>
            </w:rPr>
            <w:fldChar w:fldCharType="begin"/>
          </w:r>
          <w:r>
            <w:rPr>
              <w:color w:val="auto"/>
            </w:rPr>
            <w:instrText xml:space="preserve"> PAGEREF _Toc12841 \h </w:instrText>
          </w:r>
          <w:r>
            <w:rPr>
              <w:color w:val="auto"/>
            </w:rPr>
            <w:fldChar w:fldCharType="separate"/>
          </w:r>
          <w:r>
            <w:rPr>
              <w:color w:val="auto"/>
            </w:rPr>
            <w:t>1</w:t>
          </w:r>
          <w:r>
            <w:rPr>
              <w:color w:val="auto"/>
            </w:rPr>
            <w:fldChar w:fldCharType="end"/>
          </w:r>
          <w:r>
            <w:rPr>
              <w:rFonts w:hint="default" w:ascii="Times New Roman" w:hAnsi="Times New Roman" w:eastAsia="宋体" w:cs="Times New Roman"/>
              <w:bCs w:val="0"/>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_Toc11520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1.1 变动由来</w:t>
          </w:r>
          <w:r>
            <w:rPr>
              <w:color w:val="auto"/>
            </w:rPr>
            <w:tab/>
          </w:r>
          <w:r>
            <w:rPr>
              <w:color w:val="auto"/>
            </w:rPr>
            <w:fldChar w:fldCharType="begin"/>
          </w:r>
          <w:r>
            <w:rPr>
              <w:color w:val="auto"/>
            </w:rPr>
            <w:instrText xml:space="preserve"> PAGEREF _Toc11520 \h </w:instrText>
          </w:r>
          <w:r>
            <w:rPr>
              <w:color w:val="auto"/>
            </w:rPr>
            <w:fldChar w:fldCharType="separate"/>
          </w:r>
          <w:r>
            <w:rPr>
              <w:color w:val="auto"/>
            </w:rPr>
            <w:t>1</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_Toc8953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1.2 变动内容</w:t>
          </w:r>
          <w:r>
            <w:rPr>
              <w:color w:val="auto"/>
            </w:rPr>
            <w:tab/>
          </w:r>
          <w:r>
            <w:rPr>
              <w:color w:val="auto"/>
            </w:rPr>
            <w:fldChar w:fldCharType="begin"/>
          </w:r>
          <w:r>
            <w:rPr>
              <w:color w:val="auto"/>
            </w:rPr>
            <w:instrText xml:space="preserve"> PAGEREF _Toc8953 \h </w:instrText>
          </w:r>
          <w:r>
            <w:rPr>
              <w:color w:val="auto"/>
            </w:rPr>
            <w:fldChar w:fldCharType="separate"/>
          </w:r>
          <w:r>
            <w:rPr>
              <w:color w:val="auto"/>
            </w:rPr>
            <w:t>2</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_Toc8773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1.3 变动目的</w:t>
          </w:r>
          <w:r>
            <w:rPr>
              <w:color w:val="auto"/>
            </w:rPr>
            <w:tab/>
          </w:r>
          <w:r>
            <w:rPr>
              <w:color w:val="auto"/>
            </w:rPr>
            <w:fldChar w:fldCharType="begin"/>
          </w:r>
          <w:r>
            <w:rPr>
              <w:color w:val="auto"/>
            </w:rPr>
            <w:instrText xml:space="preserve"> PAGEREF _Toc8773 \h </w:instrText>
          </w:r>
          <w:r>
            <w:rPr>
              <w:color w:val="auto"/>
            </w:rPr>
            <w:fldChar w:fldCharType="separate"/>
          </w:r>
          <w:r>
            <w:rPr>
              <w:color w:val="auto"/>
            </w:rPr>
            <w:t>5</w:t>
          </w:r>
          <w:r>
            <w:rPr>
              <w:color w:val="auto"/>
            </w:rPr>
            <w:fldChar w:fldCharType="end"/>
          </w:r>
          <w:r>
            <w:rPr>
              <w:rFonts w:hint="default" w:ascii="Times New Roman" w:hAnsi="Times New Roman" w:eastAsia="宋体" w:cs="Times New Roman"/>
              <w:color w:val="auto"/>
              <w:szCs w:val="24"/>
              <w:highlight w:val="none"/>
            </w:rPr>
            <w:fldChar w:fldCharType="end"/>
          </w:r>
        </w:p>
        <w:p>
          <w:pPr>
            <w:pStyle w:val="17"/>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_Toc681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lang w:val="en-US"/>
            </w:rPr>
            <w:t xml:space="preserve">2、 </w:t>
          </w:r>
          <w:r>
            <w:rPr>
              <w:rFonts w:hint="default" w:ascii="Times New Roman" w:hAnsi="Times New Roman" w:eastAsia="宋体" w:cs="Times New Roman"/>
              <w:color w:val="auto"/>
              <w:highlight w:val="none"/>
              <w:lang w:val="en-US"/>
            </w:rPr>
            <w:t>评价标准</w:t>
          </w:r>
          <w:r>
            <w:rPr>
              <w:color w:val="auto"/>
            </w:rPr>
            <w:tab/>
          </w:r>
          <w:r>
            <w:rPr>
              <w:color w:val="auto"/>
            </w:rPr>
            <w:fldChar w:fldCharType="begin"/>
          </w:r>
          <w:r>
            <w:rPr>
              <w:color w:val="auto"/>
            </w:rPr>
            <w:instrText xml:space="preserve"> PAGEREF _Toc681 \h </w:instrText>
          </w:r>
          <w:r>
            <w:rPr>
              <w:color w:val="auto"/>
            </w:rPr>
            <w:fldChar w:fldCharType="separate"/>
          </w:r>
          <w:r>
            <w:rPr>
              <w:color w:val="auto"/>
            </w:rPr>
            <w:t>6</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_Toc212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2.1 废气污染物排放标准</w:t>
          </w:r>
          <w:r>
            <w:rPr>
              <w:color w:val="auto"/>
            </w:rPr>
            <w:tab/>
          </w:r>
          <w:r>
            <w:rPr>
              <w:color w:val="auto"/>
            </w:rPr>
            <w:fldChar w:fldCharType="begin"/>
          </w:r>
          <w:r>
            <w:rPr>
              <w:color w:val="auto"/>
            </w:rPr>
            <w:instrText xml:space="preserve"> PAGEREF _Toc212 \h </w:instrText>
          </w:r>
          <w:r>
            <w:rPr>
              <w:color w:val="auto"/>
            </w:rPr>
            <w:fldChar w:fldCharType="separate"/>
          </w:r>
          <w:r>
            <w:rPr>
              <w:color w:val="auto"/>
            </w:rPr>
            <w:t>6</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_Toc14784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2.2 废水污染物排放标准</w:t>
          </w:r>
          <w:r>
            <w:rPr>
              <w:color w:val="auto"/>
            </w:rPr>
            <w:tab/>
          </w:r>
          <w:r>
            <w:rPr>
              <w:color w:val="auto"/>
            </w:rPr>
            <w:fldChar w:fldCharType="begin"/>
          </w:r>
          <w:r>
            <w:rPr>
              <w:color w:val="auto"/>
            </w:rPr>
            <w:instrText xml:space="preserve"> PAGEREF _Toc14784 \h </w:instrText>
          </w:r>
          <w:r>
            <w:rPr>
              <w:color w:val="auto"/>
            </w:rPr>
            <w:fldChar w:fldCharType="separate"/>
          </w:r>
          <w:r>
            <w:rPr>
              <w:color w:val="auto"/>
            </w:rPr>
            <w:t>6</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_Toc96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2.3 噪声评价标准</w:t>
          </w:r>
          <w:r>
            <w:rPr>
              <w:color w:val="auto"/>
            </w:rPr>
            <w:tab/>
          </w:r>
          <w:r>
            <w:rPr>
              <w:color w:val="auto"/>
            </w:rPr>
            <w:fldChar w:fldCharType="begin"/>
          </w:r>
          <w:r>
            <w:rPr>
              <w:color w:val="auto"/>
            </w:rPr>
            <w:instrText xml:space="preserve"> PAGEREF _Toc96 \h </w:instrText>
          </w:r>
          <w:r>
            <w:rPr>
              <w:color w:val="auto"/>
            </w:rPr>
            <w:fldChar w:fldCharType="separate"/>
          </w:r>
          <w:r>
            <w:rPr>
              <w:color w:val="auto"/>
            </w:rPr>
            <w:t>8</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_Toc30025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rPr>
            <w:t>2.4固体废物</w:t>
          </w:r>
          <w:r>
            <w:rPr>
              <w:color w:val="auto"/>
            </w:rPr>
            <w:tab/>
          </w:r>
          <w:r>
            <w:rPr>
              <w:color w:val="auto"/>
            </w:rPr>
            <w:fldChar w:fldCharType="begin"/>
          </w:r>
          <w:r>
            <w:rPr>
              <w:color w:val="auto"/>
            </w:rPr>
            <w:instrText xml:space="preserve"> PAGEREF _Toc30025 \h </w:instrText>
          </w:r>
          <w:r>
            <w:rPr>
              <w:color w:val="auto"/>
            </w:rPr>
            <w:fldChar w:fldCharType="separate"/>
          </w:r>
          <w:r>
            <w:rPr>
              <w:color w:val="auto"/>
            </w:rPr>
            <w:t>8</w:t>
          </w:r>
          <w:r>
            <w:rPr>
              <w:color w:val="auto"/>
            </w:rPr>
            <w:fldChar w:fldCharType="end"/>
          </w:r>
          <w:r>
            <w:rPr>
              <w:rFonts w:hint="default" w:ascii="Times New Roman" w:hAnsi="Times New Roman" w:eastAsia="宋体" w:cs="Times New Roman"/>
              <w:color w:val="auto"/>
              <w:szCs w:val="24"/>
              <w:highlight w:val="none"/>
            </w:rPr>
            <w:fldChar w:fldCharType="end"/>
          </w:r>
        </w:p>
        <w:p>
          <w:pPr>
            <w:pStyle w:val="17"/>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_Toc9571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val="en-US"/>
            </w:rPr>
            <w:t>3、变动后项目建设情况</w:t>
          </w:r>
          <w:r>
            <w:rPr>
              <w:color w:val="auto"/>
            </w:rPr>
            <w:tab/>
          </w:r>
          <w:r>
            <w:rPr>
              <w:color w:val="auto"/>
            </w:rPr>
            <w:fldChar w:fldCharType="begin"/>
          </w:r>
          <w:r>
            <w:rPr>
              <w:color w:val="auto"/>
            </w:rPr>
            <w:instrText xml:space="preserve"> PAGEREF _Toc9571 \h </w:instrText>
          </w:r>
          <w:r>
            <w:rPr>
              <w:color w:val="auto"/>
            </w:rPr>
            <w:fldChar w:fldCharType="separate"/>
          </w:r>
          <w:r>
            <w:rPr>
              <w:color w:val="auto"/>
            </w:rPr>
            <w:t>9</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_Toc27907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3.1  产品方案变动情况</w:t>
          </w:r>
          <w:r>
            <w:rPr>
              <w:color w:val="auto"/>
            </w:rPr>
            <w:tab/>
          </w:r>
          <w:r>
            <w:rPr>
              <w:color w:val="auto"/>
            </w:rPr>
            <w:fldChar w:fldCharType="begin"/>
          </w:r>
          <w:r>
            <w:rPr>
              <w:color w:val="auto"/>
            </w:rPr>
            <w:instrText xml:space="preserve"> PAGEREF _Toc27907 \h </w:instrText>
          </w:r>
          <w:r>
            <w:rPr>
              <w:color w:val="auto"/>
            </w:rPr>
            <w:fldChar w:fldCharType="separate"/>
          </w:r>
          <w:r>
            <w:rPr>
              <w:color w:val="auto"/>
            </w:rPr>
            <w:t>9</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_Toc16650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3.2  生产工艺情况</w:t>
          </w:r>
          <w:r>
            <w:rPr>
              <w:color w:val="auto"/>
            </w:rPr>
            <w:tab/>
          </w:r>
          <w:r>
            <w:rPr>
              <w:color w:val="auto"/>
            </w:rPr>
            <w:fldChar w:fldCharType="begin"/>
          </w:r>
          <w:r>
            <w:rPr>
              <w:color w:val="auto"/>
            </w:rPr>
            <w:instrText xml:space="preserve"> PAGEREF _Toc16650 \h </w:instrText>
          </w:r>
          <w:r>
            <w:rPr>
              <w:color w:val="auto"/>
            </w:rPr>
            <w:fldChar w:fldCharType="separate"/>
          </w:r>
          <w:r>
            <w:rPr>
              <w:color w:val="auto"/>
            </w:rPr>
            <w:t>9</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_Toc27690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3.3  原辅料消耗变动情况</w:t>
          </w:r>
          <w:r>
            <w:rPr>
              <w:color w:val="auto"/>
            </w:rPr>
            <w:tab/>
          </w:r>
          <w:r>
            <w:rPr>
              <w:color w:val="auto"/>
            </w:rPr>
            <w:fldChar w:fldCharType="begin"/>
          </w:r>
          <w:r>
            <w:rPr>
              <w:color w:val="auto"/>
            </w:rPr>
            <w:instrText xml:space="preserve"> PAGEREF _Toc27690 \h </w:instrText>
          </w:r>
          <w:r>
            <w:rPr>
              <w:color w:val="auto"/>
            </w:rPr>
            <w:fldChar w:fldCharType="separate"/>
          </w:r>
          <w:r>
            <w:rPr>
              <w:color w:val="auto"/>
            </w:rPr>
            <w:t>12</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_Toc15709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3.4  平面布置图变动情况</w:t>
          </w:r>
          <w:r>
            <w:rPr>
              <w:color w:val="auto"/>
            </w:rPr>
            <w:tab/>
          </w:r>
          <w:r>
            <w:rPr>
              <w:color w:val="auto"/>
            </w:rPr>
            <w:fldChar w:fldCharType="begin"/>
          </w:r>
          <w:r>
            <w:rPr>
              <w:color w:val="auto"/>
            </w:rPr>
            <w:instrText xml:space="preserve"> PAGEREF _Toc15709 \h </w:instrText>
          </w:r>
          <w:r>
            <w:rPr>
              <w:color w:val="auto"/>
            </w:rPr>
            <w:fldChar w:fldCharType="separate"/>
          </w:r>
          <w:r>
            <w:rPr>
              <w:color w:val="auto"/>
            </w:rPr>
            <w:t>12</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_Toc14714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3.5  设备情况</w:t>
          </w:r>
          <w:r>
            <w:rPr>
              <w:color w:val="auto"/>
            </w:rPr>
            <w:tab/>
          </w:r>
          <w:r>
            <w:rPr>
              <w:color w:val="auto"/>
            </w:rPr>
            <w:fldChar w:fldCharType="begin"/>
          </w:r>
          <w:r>
            <w:rPr>
              <w:color w:val="auto"/>
            </w:rPr>
            <w:instrText xml:space="preserve"> PAGEREF _Toc14714 \h </w:instrText>
          </w:r>
          <w:r>
            <w:rPr>
              <w:color w:val="auto"/>
            </w:rPr>
            <w:fldChar w:fldCharType="separate"/>
          </w:r>
          <w:r>
            <w:rPr>
              <w:color w:val="auto"/>
            </w:rPr>
            <w:t>14</w:t>
          </w:r>
          <w:r>
            <w:rPr>
              <w:color w:val="auto"/>
            </w:rPr>
            <w:fldChar w:fldCharType="end"/>
          </w:r>
          <w:r>
            <w:rPr>
              <w:rFonts w:hint="default" w:ascii="Times New Roman" w:hAnsi="Times New Roman" w:eastAsia="宋体" w:cs="Times New Roman"/>
              <w:color w:val="auto"/>
              <w:szCs w:val="24"/>
              <w:highlight w:val="none"/>
            </w:rPr>
            <w:fldChar w:fldCharType="end"/>
          </w:r>
        </w:p>
        <w:p>
          <w:pPr>
            <w:pStyle w:val="17"/>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_Toc32688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val="en-US"/>
            </w:rPr>
            <w:t>4、变动后环境影响分析</w:t>
          </w:r>
          <w:r>
            <w:rPr>
              <w:color w:val="auto"/>
            </w:rPr>
            <w:tab/>
          </w:r>
          <w:r>
            <w:rPr>
              <w:color w:val="auto"/>
            </w:rPr>
            <w:fldChar w:fldCharType="begin"/>
          </w:r>
          <w:r>
            <w:rPr>
              <w:color w:val="auto"/>
            </w:rPr>
            <w:instrText xml:space="preserve"> PAGEREF _Toc32688 \h </w:instrText>
          </w:r>
          <w:r>
            <w:rPr>
              <w:color w:val="auto"/>
            </w:rPr>
            <w:fldChar w:fldCharType="separate"/>
          </w:r>
          <w:r>
            <w:rPr>
              <w:color w:val="auto"/>
            </w:rPr>
            <w:t>17</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_Toc8284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4.1 污染源强变动分析</w:t>
          </w:r>
          <w:r>
            <w:rPr>
              <w:color w:val="auto"/>
            </w:rPr>
            <w:tab/>
          </w:r>
          <w:r>
            <w:rPr>
              <w:color w:val="auto"/>
            </w:rPr>
            <w:fldChar w:fldCharType="begin"/>
          </w:r>
          <w:r>
            <w:rPr>
              <w:color w:val="auto"/>
            </w:rPr>
            <w:instrText xml:space="preserve"> PAGEREF _Toc8284 \h </w:instrText>
          </w:r>
          <w:r>
            <w:rPr>
              <w:color w:val="auto"/>
            </w:rPr>
            <w:fldChar w:fldCharType="separate"/>
          </w:r>
          <w:r>
            <w:rPr>
              <w:color w:val="auto"/>
            </w:rPr>
            <w:t>17</w:t>
          </w:r>
          <w:r>
            <w:rPr>
              <w:color w:val="auto"/>
            </w:rP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_Toc15268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szCs w:val="28"/>
              <w:highlight w:val="none"/>
              <w:lang w:val="en-US"/>
            </w:rPr>
            <w:t>4.2 变动后环境影响分析</w:t>
          </w:r>
          <w:r>
            <w:rPr>
              <w:color w:val="auto"/>
            </w:rPr>
            <w:tab/>
          </w:r>
          <w:r>
            <w:rPr>
              <w:color w:val="auto"/>
            </w:rPr>
            <w:fldChar w:fldCharType="begin"/>
          </w:r>
          <w:r>
            <w:rPr>
              <w:color w:val="auto"/>
            </w:rPr>
            <w:instrText xml:space="preserve"> PAGEREF _Toc15268 \h </w:instrText>
          </w:r>
          <w:r>
            <w:rPr>
              <w:color w:val="auto"/>
            </w:rPr>
            <w:fldChar w:fldCharType="separate"/>
          </w:r>
          <w:r>
            <w:rPr>
              <w:color w:val="auto"/>
            </w:rPr>
            <w:t>24</w:t>
          </w:r>
          <w:r>
            <w:rPr>
              <w:color w:val="auto"/>
            </w:rPr>
            <w:fldChar w:fldCharType="end"/>
          </w:r>
          <w:r>
            <w:rPr>
              <w:rFonts w:hint="default" w:ascii="Times New Roman" w:hAnsi="Times New Roman" w:eastAsia="宋体" w:cs="Times New Roman"/>
              <w:color w:val="auto"/>
              <w:szCs w:val="24"/>
              <w:highlight w:val="none"/>
            </w:rPr>
            <w:fldChar w:fldCharType="end"/>
          </w:r>
        </w:p>
        <w:p>
          <w:pPr>
            <w:pStyle w:val="17"/>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_Toc11351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val="en-US" w:eastAsia="zh-CN"/>
            </w:rPr>
            <w:t>5、总量</w:t>
          </w:r>
          <w:r>
            <w:rPr>
              <w:color w:val="auto"/>
            </w:rPr>
            <w:tab/>
          </w:r>
          <w:r>
            <w:rPr>
              <w:color w:val="auto"/>
            </w:rPr>
            <w:fldChar w:fldCharType="begin"/>
          </w:r>
          <w:r>
            <w:rPr>
              <w:color w:val="auto"/>
            </w:rPr>
            <w:instrText xml:space="preserve"> PAGEREF _Toc11351 \h </w:instrText>
          </w:r>
          <w:r>
            <w:rPr>
              <w:color w:val="auto"/>
            </w:rPr>
            <w:fldChar w:fldCharType="separate"/>
          </w:r>
          <w:r>
            <w:rPr>
              <w:color w:val="auto"/>
            </w:rPr>
            <w:t>27</w:t>
          </w:r>
          <w:r>
            <w:rPr>
              <w:color w:val="auto"/>
            </w:rPr>
            <w:fldChar w:fldCharType="end"/>
          </w:r>
          <w:r>
            <w:rPr>
              <w:rFonts w:hint="default" w:ascii="Times New Roman" w:hAnsi="Times New Roman" w:eastAsia="宋体" w:cs="Times New Roman"/>
              <w:color w:val="auto"/>
              <w:szCs w:val="24"/>
              <w:highlight w:val="none"/>
            </w:rPr>
            <w:fldChar w:fldCharType="end"/>
          </w:r>
        </w:p>
        <w:p>
          <w:pPr>
            <w:pStyle w:val="17"/>
            <w:tabs>
              <w:tab w:val="right" w:leader="dot" w:pos="8810"/>
            </w:tabs>
            <w:rPr>
              <w:color w:val="auto"/>
            </w:rPr>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color w:val="auto"/>
              <w:szCs w:val="24"/>
              <w:highlight w:val="none"/>
            </w:rPr>
            <w:instrText xml:space="preserve"> HYPERLINK \l _Toc9033 </w:instrText>
          </w:r>
          <w:r>
            <w:rPr>
              <w:rFonts w:hint="default" w:ascii="Times New Roman" w:hAnsi="Times New Roman" w:eastAsia="宋体" w:cs="Times New Roman"/>
              <w:color w:val="auto"/>
              <w:szCs w:val="24"/>
              <w:highlight w:val="none"/>
            </w:rPr>
            <w:fldChar w:fldCharType="separate"/>
          </w:r>
          <w:r>
            <w:rPr>
              <w:rFonts w:hint="default" w:ascii="Times New Roman" w:hAnsi="Times New Roman" w:eastAsia="宋体" w:cs="Times New Roman"/>
              <w:color w:val="auto"/>
              <w:highlight w:val="none"/>
              <w:lang w:val="en-US" w:eastAsia="zh-CN"/>
            </w:rPr>
            <w:t>6</w:t>
          </w:r>
          <w:r>
            <w:rPr>
              <w:rFonts w:hint="default" w:ascii="Times New Roman" w:hAnsi="Times New Roman" w:eastAsia="宋体" w:cs="Times New Roman"/>
              <w:color w:val="auto"/>
              <w:highlight w:val="none"/>
              <w:lang w:val="en-US"/>
            </w:rPr>
            <w:t>、结论</w:t>
          </w:r>
          <w:r>
            <w:rPr>
              <w:color w:val="auto"/>
            </w:rPr>
            <w:tab/>
          </w:r>
          <w:r>
            <w:rPr>
              <w:color w:val="auto"/>
            </w:rPr>
            <w:fldChar w:fldCharType="begin"/>
          </w:r>
          <w:r>
            <w:rPr>
              <w:color w:val="auto"/>
            </w:rPr>
            <w:instrText xml:space="preserve"> PAGEREF _Toc9033 \h </w:instrText>
          </w:r>
          <w:r>
            <w:rPr>
              <w:color w:val="auto"/>
            </w:rPr>
            <w:fldChar w:fldCharType="separate"/>
          </w:r>
          <w:r>
            <w:rPr>
              <w:color w:val="auto"/>
            </w:rPr>
            <w:t>28</w:t>
          </w:r>
          <w:r>
            <w:rPr>
              <w:color w:val="auto"/>
            </w:rPr>
            <w:fldChar w:fldCharType="end"/>
          </w:r>
          <w:r>
            <w:rPr>
              <w:rFonts w:hint="default" w:ascii="Times New Roman" w:hAnsi="Times New Roman" w:eastAsia="宋体" w:cs="Times New Roman"/>
              <w:color w:val="auto"/>
              <w:szCs w:val="24"/>
              <w:highlight w:val="none"/>
            </w:rPr>
            <w:fldChar w:fldCharType="end"/>
          </w:r>
        </w:p>
        <w:p>
          <w:pPr>
            <w:spacing w:before="43" w:line="360" w:lineRule="auto"/>
            <w:ind w:right="1757"/>
            <w:jc w:val="both"/>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color w:val="auto"/>
              <w:szCs w:val="24"/>
              <w:highlight w:val="none"/>
            </w:rPr>
            <w:fldChar w:fldCharType="end"/>
          </w:r>
        </w:p>
      </w:sdtContent>
    </w:sdt>
    <w:p>
      <w:pPr>
        <w:bidi w:val="0"/>
        <w:rPr>
          <w:rFonts w:hint="default" w:ascii="Times New Roman" w:hAnsi="Times New Roman" w:eastAsia="宋体" w:cs="Times New Roman"/>
          <w:color w:val="auto"/>
          <w:sz w:val="22"/>
          <w:szCs w:val="22"/>
          <w:lang w:val="zh-CN" w:eastAsia="zh-CN" w:bidi="zh-CN"/>
        </w:rPr>
      </w:pPr>
    </w:p>
    <w:p>
      <w:pPr>
        <w:tabs>
          <w:tab w:val="left" w:pos="4976"/>
        </w:tabs>
        <w:bidi w:val="0"/>
        <w:jc w:val="left"/>
        <w:rPr>
          <w:rFonts w:hint="default" w:ascii="Times New Roman" w:hAnsi="Times New Roman" w:eastAsia="宋体" w:cs="Times New Roman"/>
          <w:color w:val="auto"/>
          <w:lang w:val="zh-CN" w:eastAsia="zh-CN"/>
        </w:rPr>
        <w:sectPr>
          <w:footerReference r:id="rId3" w:type="default"/>
          <w:pgSz w:w="11910" w:h="16840"/>
          <w:pgMar w:top="1500" w:right="1540" w:bottom="280" w:left="1560" w:header="720" w:footer="720" w:gutter="0"/>
          <w:pgBorders>
            <w:top w:val="none" w:sz="0" w:space="0"/>
            <w:left w:val="none" w:sz="0" w:space="0"/>
            <w:bottom w:val="none" w:sz="0" w:space="0"/>
            <w:right w:val="none" w:sz="0" w:space="0"/>
          </w:pgBorders>
          <w:pgNumType w:start="1"/>
          <w:cols w:space="720" w:num="1"/>
        </w:sectPr>
      </w:pPr>
      <w:r>
        <w:rPr>
          <w:rFonts w:hint="default" w:ascii="Times New Roman" w:hAnsi="Times New Roman" w:eastAsia="宋体" w:cs="Times New Roman"/>
          <w:color w:val="auto"/>
          <w:lang w:val="zh-CN" w:eastAsia="zh-CN"/>
        </w:rPr>
        <w:tab/>
      </w:r>
    </w:p>
    <w:p>
      <w:pPr>
        <w:pStyle w:val="3"/>
        <w:tabs>
          <w:tab w:val="left" w:pos="480"/>
        </w:tabs>
        <w:ind w:left="0" w:firstLine="0"/>
        <w:jc w:val="both"/>
        <w:rPr>
          <w:rFonts w:hint="default" w:ascii="Times New Roman" w:hAnsi="Times New Roman" w:eastAsia="宋体" w:cs="Times New Roman"/>
          <w:color w:val="auto"/>
          <w:highlight w:val="none"/>
          <w:lang w:val="en-US"/>
        </w:rPr>
      </w:pPr>
      <w:bookmarkStart w:id="6" w:name="_bookmark0"/>
      <w:bookmarkEnd w:id="6"/>
      <w:bookmarkStart w:id="7" w:name="1.前言"/>
      <w:bookmarkEnd w:id="7"/>
      <w:bookmarkStart w:id="8" w:name="_Toc23605"/>
      <w:bookmarkStart w:id="9" w:name="_Toc12841"/>
      <w:r>
        <w:rPr>
          <w:rFonts w:hint="default" w:ascii="Times New Roman" w:hAnsi="Times New Roman" w:eastAsia="宋体" w:cs="Times New Roman"/>
          <w:color w:val="auto"/>
          <w:highlight w:val="none"/>
          <w:lang w:val="en-US"/>
        </w:rPr>
        <w:t>1、</w:t>
      </w:r>
      <w:bookmarkEnd w:id="8"/>
      <w:r>
        <w:rPr>
          <w:rFonts w:hint="default" w:ascii="Times New Roman" w:hAnsi="Times New Roman" w:eastAsia="宋体" w:cs="Times New Roman"/>
          <w:color w:val="auto"/>
          <w:highlight w:val="none"/>
          <w:lang w:val="en-US"/>
        </w:rPr>
        <w:t>变动内容</w:t>
      </w:r>
      <w:bookmarkEnd w:id="9"/>
    </w:p>
    <w:p>
      <w:pPr>
        <w:pStyle w:val="4"/>
        <w:tabs>
          <w:tab w:val="left" w:pos="658"/>
        </w:tabs>
        <w:jc w:val="both"/>
        <w:rPr>
          <w:rFonts w:hint="default" w:ascii="Times New Roman" w:hAnsi="Times New Roman" w:eastAsia="宋体" w:cs="Times New Roman"/>
          <w:color w:val="auto"/>
          <w:sz w:val="28"/>
          <w:szCs w:val="28"/>
          <w:highlight w:val="none"/>
          <w:lang w:val="en-US"/>
        </w:rPr>
      </w:pPr>
      <w:bookmarkStart w:id="10" w:name="_Toc11520"/>
      <w:r>
        <w:rPr>
          <w:rFonts w:hint="default" w:ascii="Times New Roman" w:hAnsi="Times New Roman" w:eastAsia="宋体" w:cs="Times New Roman"/>
          <w:color w:val="auto"/>
          <w:sz w:val="28"/>
          <w:szCs w:val="28"/>
          <w:highlight w:val="none"/>
          <w:lang w:val="en-US"/>
        </w:rPr>
        <w:t>1.1 变动由来</w:t>
      </w:r>
      <w:bookmarkEnd w:id="10"/>
    </w:p>
    <w:p>
      <w:pPr>
        <w:adjustRightInd w:val="0"/>
        <w:snapToGrid w:val="0"/>
        <w:spacing w:line="360" w:lineRule="auto"/>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南京大吉铁塔制造有限公司</w:t>
      </w:r>
      <w:r>
        <w:rPr>
          <w:rFonts w:hint="default" w:ascii="Times New Roman" w:hAnsi="Times New Roman" w:eastAsia="宋体" w:cs="Times New Roman"/>
          <w:color w:val="auto"/>
          <w:sz w:val="28"/>
          <w:szCs w:val="28"/>
          <w:highlight w:val="none"/>
        </w:rPr>
        <w:t>位于南京市浦口区桥林镇工业集中区，主要产品有角钢铁塔 22 万 t/a、钢管塔 3 万 t/a。</w:t>
      </w:r>
    </w:p>
    <w:p>
      <w:pPr>
        <w:adjustRightInd w:val="0"/>
        <w:snapToGrid w:val="0"/>
        <w:spacing w:line="360" w:lineRule="auto"/>
        <w:ind w:firstLine="560" w:firstLineChars="20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公司成立于 1997 年，并于 2009 年搬迁至南京市浦口区桥林镇工业集中区，搬迁时编制了《南京大吉铁塔制造有限公司异地搬迁技术改造项目环境影响报告书》，并于 2007 年 7 月 30 日取得南京市浦口区环保局审批意见（浦环发[2007]34 号），该项目于 2010 年 10 月 20 日通过工业废水、废气及噪声环保措施“三同时”验收，于 2018 年 5 月 31 日公司生活污水环保措施通过“三同时”验收，自此南京大吉铁塔制造有限公司异地搬迁技术改造项目整体通过“三同时”验收。企业于 2018 年 4 月进行环境影响登记表备案登记建造企业的职工活动中心，备案号：201832011100000215，总建筑面积约 28000 平方米，主要用于企业员工宿舍和研发专家公寓。由于企业对实际生产过程中部分工段工艺进行了优化，故企业于2018年8月编制了《南京大吉铁塔制造有限公司环境影响后评价报告书》，重新核定工艺优化的三废产排量，分析其对环境的影响。2022年1月企业针对厂区固废变动情况，编制了《南京大吉铁塔制造有限公司异地搬迁技术改造项目验收后变动环境影响分析报告》。2023年5月企业拟对焊接、切割等工序设置集中式滤芯除尘装置，焊接烟尘及切割烟尘由集气罩收集后通过除尘设备过滤处理后无组织排放，故企业于2023年5月19日进行了环境影响登记表备案登记了焊接烟尘处理措施升级改造项目，备案号：202332011100000045。</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jc w:val="distribute"/>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企业于2019年11月14日申请排污许可证（主码：91320111135665413N001Q），并分别于2020年3月、2020年11月、2021年11月、2022年3月进行许可证变更。</w:t>
      </w:r>
    </w:p>
    <w:p>
      <w:pPr>
        <w:adjustRightInd w:val="0"/>
        <w:snapToGrid w:val="0"/>
        <w:spacing w:line="360" w:lineRule="auto"/>
        <w:ind w:firstLine="560" w:firstLineChars="200"/>
        <w:rPr>
          <w:rFonts w:hint="default" w:ascii="Times New Roman" w:hAnsi="Times New Roman" w:eastAsia="宋体" w:cs="Times New Roman"/>
          <w:color w:val="auto"/>
          <w:sz w:val="28"/>
          <w:szCs w:val="28"/>
          <w:highlight w:val="none"/>
          <w:lang w:val="en-US" w:eastAsia="zh-CN"/>
        </w:rPr>
      </w:pPr>
    </w:p>
    <w:p>
      <w:pPr>
        <w:pStyle w:val="41"/>
        <w:wordWrap w:val="0"/>
        <w:spacing w:line="360" w:lineRule="auto"/>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项目环保手续履行情况见表1.1-1。</w:t>
      </w:r>
    </w:p>
    <w:p>
      <w:pPr>
        <w:tabs>
          <w:tab w:val="left" w:pos="2123"/>
        </w:tabs>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color w:val="auto"/>
          <w:sz w:val="28"/>
          <w:szCs w:val="28"/>
          <w:highlight w:val="none"/>
          <w:lang w:val="en-US"/>
        </w:rPr>
        <w:tab/>
      </w:r>
      <w:r>
        <w:rPr>
          <w:rFonts w:hint="default" w:ascii="Times New Roman" w:hAnsi="Times New Roman" w:eastAsia="宋体" w:cs="Times New Roman"/>
          <w:b/>
          <w:bCs/>
          <w:color w:val="auto"/>
          <w:sz w:val="28"/>
          <w:szCs w:val="28"/>
          <w:highlight w:val="none"/>
        </w:rPr>
        <w:t>表1</w:t>
      </w:r>
      <w:r>
        <w:rPr>
          <w:rFonts w:hint="default" w:ascii="Times New Roman" w:hAnsi="Times New Roman" w:eastAsia="宋体" w:cs="Times New Roman"/>
          <w:b/>
          <w:bCs/>
          <w:color w:val="auto"/>
          <w:sz w:val="28"/>
          <w:szCs w:val="28"/>
          <w:highlight w:val="none"/>
          <w:lang w:val="en-US"/>
        </w:rPr>
        <w:t>.1</w:t>
      </w:r>
      <w:r>
        <w:rPr>
          <w:rFonts w:hint="default" w:ascii="Times New Roman" w:hAnsi="Times New Roman" w:eastAsia="宋体" w:cs="Times New Roman"/>
          <w:b/>
          <w:bCs/>
          <w:color w:val="auto"/>
          <w:sz w:val="28"/>
          <w:szCs w:val="28"/>
          <w:highlight w:val="none"/>
        </w:rPr>
        <w:t xml:space="preserve">-1 </w:t>
      </w:r>
      <w:r>
        <w:rPr>
          <w:rFonts w:hint="default" w:ascii="Times New Roman" w:hAnsi="Times New Roman" w:eastAsia="宋体" w:cs="Times New Roman"/>
          <w:b/>
          <w:bCs/>
          <w:color w:val="auto"/>
          <w:sz w:val="28"/>
          <w:szCs w:val="28"/>
          <w:highlight w:val="none"/>
          <w:lang w:val="en-US"/>
        </w:rPr>
        <w:t xml:space="preserve"> </w:t>
      </w:r>
      <w:r>
        <w:rPr>
          <w:rFonts w:hint="default" w:ascii="Times New Roman" w:hAnsi="Times New Roman" w:eastAsia="宋体" w:cs="Times New Roman"/>
          <w:b/>
          <w:bCs/>
          <w:color w:val="auto"/>
          <w:sz w:val="28"/>
          <w:szCs w:val="28"/>
          <w:highlight w:val="none"/>
        </w:rPr>
        <w:t>现有项目</w:t>
      </w:r>
      <w:r>
        <w:rPr>
          <w:rFonts w:hint="default" w:ascii="Times New Roman" w:hAnsi="Times New Roman" w:eastAsia="宋体" w:cs="Times New Roman"/>
          <w:b/>
          <w:bCs/>
          <w:color w:val="auto"/>
          <w:sz w:val="28"/>
          <w:szCs w:val="28"/>
          <w:highlight w:val="none"/>
          <w:lang w:val="en-US"/>
        </w:rPr>
        <w:t>环保手续</w:t>
      </w:r>
      <w:r>
        <w:rPr>
          <w:rFonts w:hint="default" w:ascii="Times New Roman" w:hAnsi="Times New Roman" w:eastAsia="宋体" w:cs="Times New Roman"/>
          <w:b/>
          <w:bCs/>
          <w:color w:val="auto"/>
          <w:sz w:val="28"/>
          <w:szCs w:val="28"/>
          <w:highlight w:val="none"/>
        </w:rPr>
        <w:t>情况一览表</w:t>
      </w:r>
    </w:p>
    <w:tbl>
      <w:tblPr>
        <w:tblStyle w:val="26"/>
        <w:tblW w:w="102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autofit"/>
        <w:tblCellMar>
          <w:top w:w="0" w:type="dxa"/>
          <w:left w:w="108" w:type="dxa"/>
          <w:bottom w:w="0" w:type="dxa"/>
          <w:right w:w="108" w:type="dxa"/>
        </w:tblCellMar>
      </w:tblPr>
      <w:tblGrid>
        <w:gridCol w:w="1181"/>
        <w:gridCol w:w="1507"/>
        <w:gridCol w:w="3775"/>
        <w:gridCol w:w="1673"/>
        <w:gridCol w:w="2122"/>
      </w:tblGrid>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421" w:hRule="atLeast"/>
          <w:jc w:val="center"/>
        </w:trPr>
        <w:tc>
          <w:tcPr>
            <w:tcW w:w="1181" w:type="dxa"/>
            <w:tcBorders>
              <w:tl2br w:val="nil"/>
              <w:tr2bl w:val="nil"/>
            </w:tcBorders>
            <w:vAlign w:val="center"/>
          </w:tcPr>
          <w:p>
            <w:pPr>
              <w:pStyle w:val="2"/>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b/>
                <w:bCs/>
                <w:color w:val="auto"/>
                <w:sz w:val="24"/>
                <w:szCs w:val="24"/>
                <w:highlight w:val="none"/>
                <w:lang w:val="en-US"/>
              </w:rPr>
              <w:t>环评类别</w:t>
            </w:r>
          </w:p>
        </w:tc>
        <w:tc>
          <w:tcPr>
            <w:tcW w:w="1507" w:type="dxa"/>
            <w:tcBorders>
              <w:tl2br w:val="nil"/>
              <w:tr2bl w:val="nil"/>
            </w:tcBorders>
            <w:vAlign w:val="center"/>
          </w:tcPr>
          <w:p>
            <w:pPr>
              <w:pStyle w:val="2"/>
              <w:jc w:val="center"/>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时间</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项目名称</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环评批复</w:t>
            </w:r>
          </w:p>
          <w:p>
            <w:pPr>
              <w:pStyle w:val="2"/>
              <w:adjustRightIn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情况</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验收情况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rPr>
              <w:t>报告</w:t>
            </w:r>
            <w:r>
              <w:rPr>
                <w:rFonts w:hint="default" w:ascii="Times New Roman" w:hAnsi="Times New Roman" w:eastAsia="宋体" w:cs="Times New Roman"/>
                <w:color w:val="auto"/>
                <w:sz w:val="24"/>
                <w:szCs w:val="24"/>
                <w:highlight w:val="none"/>
                <w:lang w:val="en-US" w:eastAsia="zh-CN"/>
              </w:rPr>
              <w:t>书</w:t>
            </w: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2007年7月</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rPr>
              <w:t xml:space="preserve"> </w:t>
            </w:r>
            <w:r>
              <w:rPr>
                <w:rFonts w:hint="default" w:ascii="Times New Roman" w:hAnsi="Times New Roman" w:eastAsia="宋体" w:cs="Times New Roman"/>
                <w:color w:val="auto"/>
                <w:sz w:val="24"/>
                <w:szCs w:val="24"/>
                <w:highlight w:val="none"/>
                <w:lang w:val="en-US" w:eastAsia="zh-CN"/>
              </w:rPr>
              <w:t>《南京大吉铁塔制造有限公司异地搬迁技术改造项目环境影响报告书》</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eastAsia="zh-CN"/>
              </w:rPr>
              <w:t>浦环发[2007]34 号</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eastAsia="zh-CN"/>
              </w:rPr>
              <w:t xml:space="preserve"> 2010 年 10 月 20 日、 2018 年 5 月 31 日</w:t>
            </w:r>
            <w:r>
              <w:rPr>
                <w:rFonts w:hint="default" w:ascii="Times New Roman" w:hAnsi="Times New Roman" w:eastAsia="宋体" w:cs="Times New Roman"/>
                <w:color w:val="auto"/>
                <w:sz w:val="24"/>
                <w:szCs w:val="24"/>
                <w:highlight w:val="none"/>
                <w:lang w:val="en-US"/>
              </w:rPr>
              <w:t>竣工环境保护自主验收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eastAsia="zh-CN"/>
              </w:rPr>
              <w:t>环境影响登记表</w:t>
            </w: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2018 年 4 月</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eastAsia="zh-CN"/>
              </w:rPr>
              <w:t>环境影响登记表备案登记建造企业的职工活动中心</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后评价</w:t>
            </w: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eastAsia="zh-CN"/>
              </w:rPr>
              <w:t>2018年8月</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lang w:val="en-US" w:eastAsia="zh-CN"/>
              </w:rPr>
              <w:t>《南京大吉铁塔制造有限公司环境影响后评价报告书》</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验收后变动</w:t>
            </w: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2022年1月</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《南京大吉铁塔制造有限公司异地搬迁技术改造项目验收后变动环境影响分析报告》</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环境影响登记表</w:t>
            </w: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2023年5月19日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环境影响登记表备案登记了焊接烟尘处理措施升级改造项目</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vMerge w:val="restart"/>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w:t>
            </w: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2019年11月14日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排污许可证首次申请（主码：91320111135665413N001Q）</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vMerge w:val="continue"/>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2020年3月6日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排污许可证变更</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vMerge w:val="continue"/>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2020年3月27日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排污许可证变更</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vMerge w:val="continue"/>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2020年11月2日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排污许可证变更</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vMerge w:val="continue"/>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2021年11月17日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排污许可证变更</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962" w:hRule="atLeast"/>
          <w:jc w:val="center"/>
        </w:trPr>
        <w:tc>
          <w:tcPr>
            <w:tcW w:w="1181" w:type="dxa"/>
            <w:vMerge w:val="continue"/>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p>
        </w:tc>
        <w:tc>
          <w:tcPr>
            <w:tcW w:w="1507"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2022年3月17日</w:t>
            </w:r>
          </w:p>
        </w:tc>
        <w:tc>
          <w:tcPr>
            <w:tcW w:w="3775"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排污许可证变更</w:t>
            </w:r>
          </w:p>
        </w:tc>
        <w:tc>
          <w:tcPr>
            <w:tcW w:w="1673"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2122" w:type="dxa"/>
            <w:tcBorders>
              <w:tl2br w:val="nil"/>
              <w:tr2bl w:val="nil"/>
            </w:tcBorders>
            <w:vAlign w:val="center"/>
          </w:tcPr>
          <w:p>
            <w:pPr>
              <w:pStyle w:val="2"/>
              <w:adjustRightIn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bl>
    <w:p>
      <w:pPr>
        <w:bidi w:val="0"/>
        <w:rPr>
          <w:rFonts w:hint="default" w:ascii="Times New Roman" w:hAnsi="Times New Roman" w:eastAsia="宋体" w:cs="Times New Roman"/>
          <w:color w:val="auto"/>
          <w:lang w:val="en-US"/>
        </w:rPr>
      </w:pPr>
    </w:p>
    <w:p>
      <w:pPr>
        <w:bidi w:val="0"/>
        <w:rPr>
          <w:rFonts w:hint="default" w:ascii="Times New Roman" w:hAnsi="Times New Roman" w:eastAsia="宋体" w:cs="Times New Roman"/>
          <w:color w:val="auto"/>
          <w:lang w:val="en-US"/>
        </w:rPr>
      </w:pPr>
    </w:p>
    <w:p>
      <w:pPr>
        <w:bidi w:val="0"/>
        <w:rPr>
          <w:rFonts w:hint="default" w:ascii="Times New Roman" w:hAnsi="Times New Roman" w:eastAsia="宋体" w:cs="Times New Roman"/>
          <w:color w:val="auto"/>
          <w:lang w:val="en-US"/>
        </w:rPr>
      </w:pPr>
    </w:p>
    <w:p>
      <w:pPr>
        <w:pStyle w:val="2"/>
        <w:rPr>
          <w:rFonts w:hint="default"/>
          <w:color w:val="auto"/>
          <w:lang w:val="en-US"/>
        </w:rPr>
      </w:pPr>
    </w:p>
    <w:p>
      <w:pPr>
        <w:bidi w:val="0"/>
        <w:rPr>
          <w:rFonts w:hint="default" w:ascii="Times New Roman" w:hAnsi="Times New Roman" w:eastAsia="宋体" w:cs="Times New Roman"/>
          <w:color w:val="auto"/>
          <w:lang w:val="en-US"/>
        </w:rPr>
      </w:pPr>
    </w:p>
    <w:p>
      <w:pPr>
        <w:bidi w:val="0"/>
        <w:rPr>
          <w:rFonts w:hint="default" w:ascii="Times New Roman" w:hAnsi="Times New Roman" w:eastAsia="宋体" w:cs="Times New Roman"/>
          <w:color w:val="auto"/>
          <w:lang w:val="en-US"/>
        </w:rPr>
      </w:pPr>
    </w:p>
    <w:p>
      <w:pPr>
        <w:pStyle w:val="4"/>
        <w:rPr>
          <w:rFonts w:hint="default" w:ascii="Times New Roman" w:hAnsi="Times New Roman" w:eastAsia="宋体" w:cs="Times New Roman"/>
          <w:color w:val="auto"/>
          <w:sz w:val="28"/>
          <w:szCs w:val="28"/>
          <w:highlight w:val="none"/>
          <w:lang w:val="en-US"/>
        </w:rPr>
      </w:pPr>
      <w:bookmarkStart w:id="11" w:name="_Toc8953"/>
      <w:r>
        <w:rPr>
          <w:rFonts w:hint="default" w:ascii="Times New Roman" w:hAnsi="Times New Roman" w:eastAsia="宋体" w:cs="Times New Roman"/>
          <w:color w:val="auto"/>
          <w:sz w:val="28"/>
          <w:szCs w:val="28"/>
          <w:highlight w:val="none"/>
          <w:lang w:val="en-US"/>
        </w:rPr>
        <w:t>1.2 变动内容</w:t>
      </w:r>
      <w:bookmarkEnd w:id="11"/>
    </w:p>
    <w:p>
      <w:pPr>
        <w:pStyle w:val="41"/>
        <w:wordWrap w:val="0"/>
        <w:snapToGrid w:val="0"/>
        <w:spacing w:line="360" w:lineRule="auto"/>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rPr>
        <w:t>1、</w:t>
      </w:r>
      <w:r>
        <w:rPr>
          <w:rFonts w:hint="default" w:ascii="Times New Roman" w:hAnsi="Times New Roman" w:eastAsia="宋体" w:cs="Times New Roman"/>
          <w:color w:val="auto"/>
          <w:sz w:val="28"/>
          <w:szCs w:val="28"/>
          <w:highlight w:val="none"/>
          <w:lang w:val="en-US" w:eastAsia="zh-CN"/>
        </w:rPr>
        <w:t>企业拟对总排口的废水性质进行辨明，</w:t>
      </w:r>
      <w:r>
        <w:rPr>
          <w:rFonts w:hint="default" w:ascii="Times New Roman" w:hAnsi="Times New Roman" w:eastAsia="宋体" w:cs="Times New Roman"/>
          <w:color w:val="auto"/>
          <w:sz w:val="28"/>
          <w:szCs w:val="28"/>
          <w:highlight w:val="none"/>
          <w:lang w:val="en-US" w:eastAsia="zh-CN"/>
        </w:rPr>
        <w:t>并根据《江苏省污染源自动监控管理办法》（试行）对废水总排口的在线监测因子进行重新梳理</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val="0"/>
          <w:bCs w:val="0"/>
          <w:color w:val="auto"/>
          <w:sz w:val="28"/>
          <w:szCs w:val="28"/>
          <w:highlight w:val="none"/>
          <w:lang w:val="en-US" w:eastAsia="zh-CN"/>
        </w:rPr>
        <w:t>原</w:t>
      </w:r>
      <w:r>
        <w:rPr>
          <w:rFonts w:hint="default" w:ascii="Times New Roman" w:hAnsi="Times New Roman" w:eastAsia="宋体" w:cs="Times New Roman"/>
          <w:b w:val="0"/>
          <w:bCs w:val="0"/>
          <w:color w:val="auto"/>
          <w:sz w:val="28"/>
          <w:szCs w:val="28"/>
          <w:highlight w:val="none"/>
          <w:lang w:val="en-US" w:eastAsia="zh-CN"/>
        </w:rPr>
        <w:t>企业</w:t>
      </w:r>
      <w:r>
        <w:rPr>
          <w:rFonts w:hint="eastAsia" w:ascii="Times New Roman" w:hAnsi="Times New Roman" w:cs="Times New Roman"/>
          <w:b w:val="0"/>
          <w:bCs w:val="0"/>
          <w:color w:val="auto"/>
          <w:sz w:val="28"/>
          <w:szCs w:val="28"/>
          <w:highlight w:val="none"/>
          <w:lang w:val="en-US" w:eastAsia="zh-CN"/>
        </w:rPr>
        <w:t>废水总排口（即生活污水排口）在线监测因子CODcr、氨氮、pH、总锌、流量，现</w:t>
      </w:r>
      <w:r>
        <w:rPr>
          <w:rFonts w:hint="eastAsia" w:hAnsi="Times New Roman" w:cs="Times New Roman"/>
          <w:b w:val="0"/>
          <w:bCs w:val="0"/>
          <w:color w:val="auto"/>
          <w:sz w:val="28"/>
          <w:szCs w:val="28"/>
          <w:highlight w:val="none"/>
          <w:lang w:val="en-US" w:eastAsia="zh-CN"/>
        </w:rPr>
        <w:t>在线</w:t>
      </w:r>
      <w:r>
        <w:rPr>
          <w:rFonts w:hint="eastAsia" w:ascii="Times New Roman" w:hAnsi="Times New Roman" w:cs="Times New Roman"/>
          <w:b w:val="0"/>
          <w:bCs w:val="0"/>
          <w:color w:val="auto"/>
          <w:sz w:val="28"/>
          <w:szCs w:val="28"/>
          <w:highlight w:val="none"/>
          <w:lang w:val="en-US" w:eastAsia="zh-CN"/>
        </w:rPr>
        <w:t>监测因子变更为CODcr、pH、流量，其中氨氮、总锌的监测方式由自动监测</w:t>
      </w:r>
      <w:r>
        <w:rPr>
          <w:rFonts w:hint="eastAsia" w:hAnsi="Times New Roman" w:cs="Times New Roman"/>
          <w:b w:val="0"/>
          <w:bCs w:val="0"/>
          <w:color w:val="auto"/>
          <w:sz w:val="28"/>
          <w:szCs w:val="28"/>
          <w:highlight w:val="none"/>
          <w:lang w:val="en-US" w:eastAsia="zh-CN"/>
        </w:rPr>
        <w:t>调整为</w:t>
      </w:r>
      <w:r>
        <w:rPr>
          <w:rFonts w:hint="eastAsia" w:ascii="Times New Roman" w:hAnsi="Times New Roman" w:cs="Times New Roman"/>
          <w:b w:val="0"/>
          <w:bCs w:val="0"/>
          <w:color w:val="auto"/>
          <w:sz w:val="28"/>
          <w:szCs w:val="28"/>
          <w:highlight w:val="none"/>
          <w:lang w:val="en-US" w:eastAsia="zh-CN"/>
        </w:rPr>
        <w:t>手工监测</w:t>
      </w:r>
      <w:r>
        <w:rPr>
          <w:rFonts w:hint="eastAsia" w:hAnsi="Times New Roman" w:cs="Times New Roman"/>
          <w:b w:val="0"/>
          <w:bCs w:val="0"/>
          <w:color w:val="auto"/>
          <w:sz w:val="28"/>
          <w:szCs w:val="28"/>
          <w:highlight w:val="none"/>
          <w:lang w:val="en-US" w:eastAsia="zh-CN"/>
        </w:rPr>
        <w:t>，由于企业水的监管方式由重点变更为非重点，故企业手工监测因子的监测频次均变更为“年/次”。</w:t>
      </w:r>
    </w:p>
    <w:p>
      <w:pPr>
        <w:pStyle w:val="41"/>
        <w:wordWrap w:val="0"/>
        <w:spacing w:line="360" w:lineRule="auto"/>
        <w:jc w:val="both"/>
        <w:rPr>
          <w:rFonts w:hint="default" w:ascii="Times New Roman" w:hAnsi="Times New Roman" w:eastAsia="宋体" w:cs="Times New Roman"/>
          <w:b w:val="0"/>
          <w:bCs w:val="0"/>
          <w:snapToGrid w:val="0"/>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2、焊接烟尘处理措施升级改造：原有项目焊接烟尘通过采用机械通风和移动式焊接烟尘净化装置相结合的方式处理，使用过程需要移动设备，操作繁琐且吸收效果差。现为提高焊接烟尘的收集处理效率及覆盖面，企业拟对焊接、切割等工序设置集中式除尘装置，焊接烟尘及切割烟尘由集气罩收集后通过除尘设备过滤处理后无组织排放。</w:t>
      </w:r>
    </w:p>
    <w:p>
      <w:pPr>
        <w:pStyle w:val="41"/>
        <w:wordWrap w:val="0"/>
        <w:spacing w:line="360" w:lineRule="auto"/>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8"/>
          <w:szCs w:val="28"/>
          <w:highlight w:val="none"/>
        </w:rPr>
        <w:t>调整后的变动内容具体见表1.2-</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w:t>
      </w:r>
    </w:p>
    <w:p>
      <w:pPr>
        <w:pStyle w:val="2"/>
        <w:wordWrap w:val="0"/>
        <w:adjustRightInd w:val="0"/>
        <w:spacing w:line="360" w:lineRule="auto"/>
        <w:ind w:firstLine="480" w:firstLineChars="200"/>
        <w:jc w:val="both"/>
        <w:rPr>
          <w:rFonts w:hint="default" w:ascii="Times New Roman" w:hAnsi="Times New Roman" w:eastAsia="宋体" w:cs="Times New Roman"/>
          <w:color w:val="auto"/>
          <w:highlight w:val="none"/>
        </w:rPr>
        <w:sectPr>
          <w:footerReference r:id="rId4" w:type="default"/>
          <w:pgSz w:w="11910" w:h="16840"/>
          <w:pgMar w:top="1440" w:right="1540" w:bottom="1160" w:left="1560" w:header="0" w:footer="970" w:gutter="0"/>
          <w:pgBorders>
            <w:top w:val="none" w:sz="0" w:space="0"/>
            <w:left w:val="none" w:sz="0" w:space="0"/>
            <w:bottom w:val="none" w:sz="0" w:space="0"/>
            <w:right w:val="none" w:sz="0" w:space="0"/>
          </w:pgBorders>
          <w:pgNumType w:start="1"/>
          <w:cols w:space="720" w:num="1"/>
        </w:sectPr>
      </w:pPr>
    </w:p>
    <w:p>
      <w:pPr>
        <w:pStyle w:val="2"/>
        <w:spacing w:line="240" w:lineRule="auto"/>
        <w:jc w:val="center"/>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b/>
          <w:bCs/>
          <w:color w:val="auto"/>
          <w:sz w:val="28"/>
          <w:szCs w:val="28"/>
          <w:highlight w:val="none"/>
          <w:lang w:val="en-US"/>
        </w:rPr>
        <w:t>表1.2-</w:t>
      </w:r>
      <w:r>
        <w:rPr>
          <w:rFonts w:hint="default" w:ascii="Times New Roman" w:hAnsi="Times New Roman" w:eastAsia="宋体" w:cs="Times New Roman"/>
          <w:b/>
          <w:bCs/>
          <w:color w:val="auto"/>
          <w:sz w:val="28"/>
          <w:szCs w:val="28"/>
          <w:highlight w:val="none"/>
          <w:lang w:val="en-US" w:eastAsia="zh-CN"/>
        </w:rPr>
        <w:t>1</w:t>
      </w:r>
      <w:r>
        <w:rPr>
          <w:rFonts w:hint="default" w:ascii="Times New Roman" w:hAnsi="Times New Roman" w:eastAsia="宋体" w:cs="Times New Roman"/>
          <w:b/>
          <w:bCs/>
          <w:color w:val="auto"/>
          <w:sz w:val="28"/>
          <w:szCs w:val="28"/>
          <w:highlight w:val="none"/>
          <w:lang w:val="en-US"/>
        </w:rPr>
        <w:t xml:space="preserve"> 本项目建设变更内容汇总表</w:t>
      </w:r>
    </w:p>
    <w:tbl>
      <w:tblPr>
        <w:tblStyle w:val="26"/>
        <w:tblW w:w="140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1"/>
        <w:gridCol w:w="976"/>
        <w:gridCol w:w="3167"/>
        <w:gridCol w:w="3314"/>
        <w:gridCol w:w="3160"/>
        <w:gridCol w:w="1637"/>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4" w:hRule="atLeast"/>
          <w:jc w:val="center"/>
        </w:trPr>
        <w:tc>
          <w:tcPr>
            <w:tcW w:w="611" w:type="dxa"/>
            <w:vMerge w:val="restart"/>
            <w:vAlign w:val="center"/>
          </w:tcPr>
          <w:p>
            <w:pPr>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976" w:type="dxa"/>
            <w:vMerge w:val="restart"/>
            <w:vAlign w:val="center"/>
          </w:tcPr>
          <w:p>
            <w:pPr>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变动属性</w:t>
            </w:r>
          </w:p>
        </w:tc>
        <w:tc>
          <w:tcPr>
            <w:tcW w:w="6481" w:type="dxa"/>
            <w:gridSpan w:val="2"/>
            <w:vAlign w:val="center"/>
          </w:tcPr>
          <w:p>
            <w:pPr>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变动前</w:t>
            </w:r>
            <w:r>
              <w:rPr>
                <w:rFonts w:hint="default" w:ascii="Times New Roman" w:hAnsi="Times New Roman" w:eastAsia="宋体" w:cs="Times New Roman"/>
                <w:b/>
                <w:color w:val="auto"/>
                <w:sz w:val="21"/>
                <w:szCs w:val="21"/>
                <w:highlight w:val="none"/>
              </w:rPr>
              <w:t>建设情况</w:t>
            </w:r>
          </w:p>
        </w:tc>
        <w:tc>
          <w:tcPr>
            <w:tcW w:w="3160" w:type="dxa"/>
            <w:vMerge w:val="restart"/>
            <w:vAlign w:val="center"/>
          </w:tcPr>
          <w:p>
            <w:pPr>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lang w:val="en-US"/>
              </w:rPr>
              <w:t>变动后</w:t>
            </w:r>
            <w:r>
              <w:rPr>
                <w:rFonts w:hint="default" w:ascii="Times New Roman" w:hAnsi="Times New Roman" w:eastAsia="宋体" w:cs="Times New Roman"/>
                <w:b/>
                <w:color w:val="auto"/>
                <w:sz w:val="21"/>
                <w:szCs w:val="21"/>
                <w:highlight w:val="none"/>
              </w:rPr>
              <w:t>建设情况</w:t>
            </w:r>
          </w:p>
        </w:tc>
        <w:tc>
          <w:tcPr>
            <w:tcW w:w="1637" w:type="dxa"/>
            <w:vMerge w:val="restart"/>
            <w:vAlign w:val="center"/>
          </w:tcPr>
          <w:p>
            <w:pPr>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lang w:val="en-US"/>
              </w:rPr>
              <w:t>变动原因</w:t>
            </w:r>
          </w:p>
        </w:tc>
        <w:tc>
          <w:tcPr>
            <w:tcW w:w="1142" w:type="dxa"/>
            <w:vMerge w:val="restart"/>
            <w:vAlign w:val="center"/>
          </w:tcPr>
          <w:p>
            <w:pPr>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color w:val="auto"/>
                <w:sz w:val="21"/>
                <w:szCs w:val="21"/>
                <w:highlight w:val="none"/>
                <w:lang w:val="en-US"/>
              </w:rPr>
              <w:t>是否纳入环评管理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611" w:type="dxa"/>
            <w:vMerge w:val="continue"/>
            <w:vAlign w:val="center"/>
          </w:tcPr>
          <w:p>
            <w:pPr>
              <w:jc w:val="center"/>
              <w:rPr>
                <w:rFonts w:hint="default" w:ascii="Times New Roman" w:hAnsi="Times New Roman" w:eastAsia="宋体" w:cs="Times New Roman"/>
                <w:b/>
                <w:color w:val="auto"/>
                <w:sz w:val="21"/>
                <w:szCs w:val="21"/>
                <w:highlight w:val="none"/>
              </w:rPr>
            </w:pPr>
          </w:p>
        </w:tc>
        <w:tc>
          <w:tcPr>
            <w:tcW w:w="976" w:type="dxa"/>
            <w:vMerge w:val="continue"/>
            <w:vAlign w:val="center"/>
          </w:tcPr>
          <w:p>
            <w:pPr>
              <w:jc w:val="center"/>
              <w:rPr>
                <w:rFonts w:hint="default" w:ascii="Times New Roman" w:hAnsi="Times New Roman" w:eastAsia="宋体" w:cs="Times New Roman"/>
                <w:b/>
                <w:color w:val="auto"/>
                <w:sz w:val="21"/>
                <w:szCs w:val="21"/>
                <w:highlight w:val="none"/>
              </w:rPr>
            </w:pPr>
          </w:p>
        </w:tc>
        <w:tc>
          <w:tcPr>
            <w:tcW w:w="3167" w:type="dxa"/>
            <w:vAlign w:val="center"/>
          </w:tcPr>
          <w:p>
            <w:pPr>
              <w:jc w:val="center"/>
              <w:rPr>
                <w:rFonts w:hint="default" w:ascii="Times New Roman" w:hAnsi="Times New Roman" w:eastAsia="宋体" w:cs="Times New Roman"/>
                <w:b/>
                <w:color w:val="auto"/>
                <w:sz w:val="21"/>
                <w:szCs w:val="21"/>
                <w:highlight w:val="none"/>
                <w:lang w:val="en-US" w:eastAsia="zh-CN" w:bidi="zh-CN"/>
              </w:rPr>
            </w:pPr>
            <w:r>
              <w:rPr>
                <w:rFonts w:hint="default" w:ascii="Times New Roman" w:hAnsi="Times New Roman" w:eastAsia="宋体" w:cs="Times New Roman"/>
                <w:b/>
                <w:color w:val="auto"/>
                <w:sz w:val="21"/>
                <w:szCs w:val="21"/>
                <w:highlight w:val="none"/>
              </w:rPr>
              <w:t>环评</w:t>
            </w:r>
            <w:r>
              <w:rPr>
                <w:rFonts w:hint="default" w:ascii="Times New Roman" w:hAnsi="Times New Roman" w:eastAsia="宋体" w:cs="Times New Roman"/>
                <w:b/>
                <w:color w:val="auto"/>
                <w:sz w:val="21"/>
                <w:szCs w:val="21"/>
                <w:highlight w:val="none"/>
                <w:lang w:eastAsia="zh-CN"/>
              </w:rPr>
              <w:t>、</w:t>
            </w:r>
            <w:r>
              <w:rPr>
                <w:rFonts w:hint="default" w:ascii="Times New Roman" w:hAnsi="Times New Roman" w:eastAsia="宋体" w:cs="Times New Roman"/>
                <w:b/>
                <w:color w:val="auto"/>
                <w:sz w:val="21"/>
                <w:szCs w:val="21"/>
                <w:highlight w:val="none"/>
                <w:lang w:val="en-US"/>
              </w:rPr>
              <w:t>验收</w:t>
            </w:r>
          </w:p>
        </w:tc>
        <w:tc>
          <w:tcPr>
            <w:tcW w:w="3314" w:type="dxa"/>
            <w:vAlign w:val="center"/>
          </w:tcPr>
          <w:p>
            <w:pPr>
              <w:jc w:val="center"/>
              <w:rPr>
                <w:rFonts w:hint="default" w:ascii="Times New Roman" w:hAnsi="Times New Roman" w:eastAsia="宋体" w:cs="Times New Roman"/>
                <w:b/>
                <w:color w:val="auto"/>
                <w:sz w:val="21"/>
                <w:szCs w:val="21"/>
                <w:highlight w:val="none"/>
                <w:lang w:val="en-US" w:eastAsia="zh-CN" w:bidi="zh-CN"/>
              </w:rPr>
            </w:pPr>
            <w:r>
              <w:rPr>
                <w:rFonts w:hint="default" w:ascii="Times New Roman" w:hAnsi="Times New Roman" w:eastAsia="宋体" w:cs="Times New Roman"/>
                <w:b/>
                <w:color w:val="auto"/>
                <w:sz w:val="21"/>
                <w:szCs w:val="21"/>
                <w:highlight w:val="none"/>
                <w:lang w:val="en-US" w:eastAsia="zh-CN"/>
              </w:rPr>
              <w:t>后评价</w:t>
            </w:r>
            <w:r>
              <w:rPr>
                <w:rFonts w:hint="eastAsia" w:ascii="Times New Roman" w:hAnsi="Times New Roman" w:cs="Times New Roman"/>
                <w:b/>
                <w:color w:val="auto"/>
                <w:sz w:val="21"/>
                <w:szCs w:val="21"/>
                <w:highlight w:val="none"/>
                <w:lang w:val="en-US" w:eastAsia="zh-CN"/>
              </w:rPr>
              <w:t>、验收后变动</w:t>
            </w:r>
          </w:p>
        </w:tc>
        <w:tc>
          <w:tcPr>
            <w:tcW w:w="3160" w:type="dxa"/>
            <w:vMerge w:val="continue"/>
            <w:vAlign w:val="center"/>
          </w:tcPr>
          <w:p>
            <w:pPr>
              <w:jc w:val="center"/>
              <w:rPr>
                <w:rFonts w:hint="default" w:ascii="Times New Roman" w:hAnsi="Times New Roman" w:eastAsia="宋体" w:cs="Times New Roman"/>
                <w:b/>
                <w:color w:val="auto"/>
                <w:sz w:val="21"/>
                <w:szCs w:val="21"/>
                <w:highlight w:val="none"/>
                <w:lang w:val="en-US"/>
              </w:rPr>
            </w:pPr>
          </w:p>
        </w:tc>
        <w:tc>
          <w:tcPr>
            <w:tcW w:w="1637" w:type="dxa"/>
            <w:vMerge w:val="continue"/>
            <w:vAlign w:val="center"/>
          </w:tcPr>
          <w:p>
            <w:pPr>
              <w:jc w:val="center"/>
              <w:rPr>
                <w:rFonts w:hint="default" w:ascii="Times New Roman" w:hAnsi="Times New Roman" w:eastAsia="宋体" w:cs="Times New Roman"/>
                <w:b/>
                <w:color w:val="auto"/>
                <w:sz w:val="21"/>
                <w:szCs w:val="21"/>
                <w:highlight w:val="none"/>
                <w:lang w:val="en-US"/>
              </w:rPr>
            </w:pPr>
          </w:p>
        </w:tc>
        <w:tc>
          <w:tcPr>
            <w:tcW w:w="1142" w:type="dxa"/>
            <w:vMerge w:val="continue"/>
            <w:vAlign w:val="center"/>
          </w:tcPr>
          <w:p>
            <w:pPr>
              <w:jc w:val="center"/>
              <w:rPr>
                <w:rFonts w:hint="default" w:ascii="Times New Roman" w:hAnsi="Times New Roman" w:eastAsia="宋体" w:cs="Times New Roman"/>
                <w:b/>
                <w:color w:val="auto"/>
                <w:sz w:val="21"/>
                <w:szCs w:val="21"/>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11" w:type="dxa"/>
            <w:vAlign w:val="center"/>
          </w:tcPr>
          <w:p>
            <w:pPr>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sz w:val="21"/>
                <w:szCs w:val="21"/>
                <w:highlight w:val="none"/>
              </w:rPr>
              <w:t>1</w:t>
            </w:r>
          </w:p>
        </w:tc>
        <w:tc>
          <w:tcPr>
            <w:tcW w:w="976"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性质</w:t>
            </w:r>
          </w:p>
        </w:tc>
        <w:tc>
          <w:tcPr>
            <w:tcW w:w="3167"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易地搬迁技术改造项目</w:t>
            </w:r>
          </w:p>
        </w:tc>
        <w:tc>
          <w:tcPr>
            <w:tcW w:w="3314"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易地搬迁技术改造项目</w:t>
            </w:r>
          </w:p>
        </w:tc>
        <w:tc>
          <w:tcPr>
            <w:tcW w:w="3160"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易地搬迁技术改造项目</w:t>
            </w:r>
          </w:p>
        </w:tc>
        <w:tc>
          <w:tcPr>
            <w:tcW w:w="1637" w:type="dxa"/>
            <w:vAlign w:val="center"/>
          </w:tcPr>
          <w:p>
            <w:pPr>
              <w:wordWrap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未发生变化</w:t>
            </w:r>
          </w:p>
        </w:tc>
        <w:tc>
          <w:tcPr>
            <w:tcW w:w="1142" w:type="dxa"/>
            <w:vAlign w:val="center"/>
          </w:tcPr>
          <w:p>
            <w:pPr>
              <w:wordWrap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611" w:type="dxa"/>
            <w:vAlign w:val="center"/>
          </w:tcPr>
          <w:p>
            <w:pPr>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sz w:val="21"/>
                <w:szCs w:val="21"/>
                <w:highlight w:val="none"/>
              </w:rPr>
              <w:t>2</w:t>
            </w:r>
          </w:p>
        </w:tc>
        <w:tc>
          <w:tcPr>
            <w:tcW w:w="976" w:type="dxa"/>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规模</w:t>
            </w:r>
          </w:p>
        </w:tc>
        <w:tc>
          <w:tcPr>
            <w:tcW w:w="3167" w:type="dxa"/>
            <w:vAlign w:val="center"/>
          </w:tcPr>
          <w:p>
            <w:pPr>
              <w:keepNext w:val="0"/>
              <w:keepLines w:val="0"/>
              <w:widowControl/>
              <w:suppressLineNumbers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kern w:val="0"/>
                <w:sz w:val="21"/>
                <w:szCs w:val="21"/>
                <w:lang w:val="en-US" w:eastAsia="zh-CN" w:bidi="ar"/>
              </w:rPr>
              <w:t>角钢铁塔 30万 t/a、钢管塔 10 万 t/a、钢结构产品10万t/a、氯化铁盐1500t/a、硫酸铁盐5000t/a</w:t>
            </w:r>
          </w:p>
        </w:tc>
        <w:tc>
          <w:tcPr>
            <w:tcW w:w="3314" w:type="dxa"/>
            <w:vAlign w:val="center"/>
          </w:tcPr>
          <w:p>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角钢铁塔 22 万 t/a、钢管塔 3 万 t/a</w:t>
            </w:r>
          </w:p>
        </w:tc>
        <w:tc>
          <w:tcPr>
            <w:tcW w:w="3160" w:type="dxa"/>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lang w:val="en-US" w:eastAsia="zh-CN" w:bidi="ar"/>
              </w:rPr>
              <w:t>角钢铁塔 22 万 t/a、钢管塔 3 万 t/a</w:t>
            </w:r>
          </w:p>
        </w:tc>
        <w:tc>
          <w:tcPr>
            <w:tcW w:w="1637" w:type="dxa"/>
            <w:vAlign w:val="center"/>
          </w:tcPr>
          <w:p>
            <w:pPr>
              <w:wordWrap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未发生变化</w:t>
            </w:r>
          </w:p>
        </w:tc>
        <w:tc>
          <w:tcPr>
            <w:tcW w:w="1142" w:type="dxa"/>
            <w:vAlign w:val="center"/>
          </w:tcPr>
          <w:p>
            <w:pPr>
              <w:wordWrap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1" w:hRule="atLeast"/>
          <w:jc w:val="center"/>
        </w:trPr>
        <w:tc>
          <w:tcPr>
            <w:tcW w:w="611" w:type="dxa"/>
            <w:vAlign w:val="center"/>
          </w:tcPr>
          <w:p>
            <w:pPr>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sz w:val="21"/>
                <w:szCs w:val="21"/>
                <w:highlight w:val="none"/>
              </w:rPr>
              <w:t>3</w:t>
            </w:r>
          </w:p>
        </w:tc>
        <w:tc>
          <w:tcPr>
            <w:tcW w:w="976"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建设</w:t>
            </w:r>
          </w:p>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地点</w:t>
            </w:r>
          </w:p>
        </w:tc>
        <w:tc>
          <w:tcPr>
            <w:tcW w:w="3167"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南京市浦口区桥林工业园</w:t>
            </w:r>
          </w:p>
        </w:tc>
        <w:tc>
          <w:tcPr>
            <w:tcW w:w="3314"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南京市浦口区桥林工业园</w:t>
            </w:r>
          </w:p>
        </w:tc>
        <w:tc>
          <w:tcPr>
            <w:tcW w:w="3160"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南京市浦口区桥林工业园</w:t>
            </w:r>
          </w:p>
        </w:tc>
        <w:tc>
          <w:tcPr>
            <w:tcW w:w="1637" w:type="dxa"/>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未发生变化</w:t>
            </w:r>
          </w:p>
        </w:tc>
        <w:tc>
          <w:tcPr>
            <w:tcW w:w="1142" w:type="dxa"/>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5" w:hRule="atLeast"/>
          <w:jc w:val="center"/>
        </w:trPr>
        <w:tc>
          <w:tcPr>
            <w:tcW w:w="611" w:type="dxa"/>
            <w:vAlign w:val="center"/>
          </w:tcPr>
          <w:p>
            <w:pPr>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sz w:val="21"/>
                <w:szCs w:val="21"/>
                <w:highlight w:val="none"/>
              </w:rPr>
              <w:t>4</w:t>
            </w:r>
          </w:p>
        </w:tc>
        <w:tc>
          <w:tcPr>
            <w:tcW w:w="976" w:type="dxa"/>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w:t>
            </w:r>
          </w:p>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工艺</w:t>
            </w:r>
          </w:p>
        </w:tc>
        <w:tc>
          <w:tcPr>
            <w:tcW w:w="9641" w:type="dxa"/>
            <w:gridSpan w:val="3"/>
            <w:vAlign w:val="center"/>
          </w:tcPr>
          <w:p>
            <w:pPr>
              <w:jc w:val="center"/>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bCs/>
                <w:color w:val="auto"/>
                <w:sz w:val="21"/>
                <w:szCs w:val="21"/>
                <w:highlight w:val="none"/>
                <w:lang w:val="en-US"/>
              </w:rPr>
              <w:t>本次变动不涉及</w:t>
            </w:r>
            <w:r>
              <w:rPr>
                <w:rFonts w:hint="default" w:ascii="Times New Roman" w:hAnsi="Times New Roman" w:eastAsia="宋体" w:cs="Times New Roman"/>
                <w:bCs/>
                <w:color w:val="auto"/>
                <w:sz w:val="21"/>
                <w:szCs w:val="21"/>
                <w:highlight w:val="none"/>
                <w:lang w:val="en-US" w:eastAsia="zh-CN"/>
              </w:rPr>
              <w:t>生产</w:t>
            </w:r>
            <w:r>
              <w:rPr>
                <w:rFonts w:hint="default" w:ascii="Times New Roman" w:hAnsi="Times New Roman" w:eastAsia="宋体" w:cs="Times New Roman"/>
                <w:bCs/>
                <w:color w:val="auto"/>
                <w:sz w:val="21"/>
                <w:szCs w:val="21"/>
                <w:highlight w:val="none"/>
                <w:lang w:val="en-US"/>
              </w:rPr>
              <w:t>工艺的调整</w:t>
            </w:r>
          </w:p>
        </w:tc>
        <w:tc>
          <w:tcPr>
            <w:tcW w:w="1637"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未发生变化</w:t>
            </w:r>
          </w:p>
        </w:tc>
        <w:tc>
          <w:tcPr>
            <w:tcW w:w="1142"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611" w:type="dxa"/>
            <w:vMerge w:val="restart"/>
            <w:vAlign w:val="center"/>
          </w:tcPr>
          <w:p>
            <w:pPr>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sz w:val="21"/>
                <w:szCs w:val="21"/>
                <w:highlight w:val="none"/>
              </w:rPr>
              <w:t>5</w:t>
            </w:r>
          </w:p>
        </w:tc>
        <w:tc>
          <w:tcPr>
            <w:tcW w:w="976" w:type="dxa"/>
            <w:vMerge w:val="restart"/>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环境保护措施</w:t>
            </w:r>
          </w:p>
        </w:tc>
        <w:tc>
          <w:tcPr>
            <w:tcW w:w="3167"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rPr>
              <w:t>废水：</w:t>
            </w:r>
            <w:r>
              <w:rPr>
                <w:rFonts w:hint="default" w:ascii="Times New Roman" w:hAnsi="Times New Roman" w:eastAsia="宋体" w:cs="Times New Roman"/>
                <w:color w:val="auto"/>
                <w:sz w:val="21"/>
                <w:szCs w:val="21"/>
                <w:lang w:eastAsia="zh-CN"/>
              </w:rPr>
              <w:t>盐酸废液：收集回用于生产系统，不外排；助镀废液：收集回用于生产系统，不外排；水洗废水：处理后回用；酸雾洗涤塔尾水：中和处理后排入石碛河；镀锌车间清洗水：进入厂区生活污水处理设施处理达标后外排至石碛河；初期雨水：进入厂区生活污水处理设施处理达标后外排至石碛河；生活污水：进入厂区污水处理设施处理达标后外排至石碛河，远期排入桥林镇污水处理厂处理。</w:t>
            </w:r>
          </w:p>
        </w:tc>
        <w:tc>
          <w:tcPr>
            <w:tcW w:w="3314" w:type="dxa"/>
            <w:vAlign w:val="center"/>
          </w:tcPr>
          <w:p>
            <w:pPr>
              <w:tabs>
                <w:tab w:val="left" w:pos="360"/>
              </w:tabs>
              <w:adjustRightInd w:val="0"/>
              <w:snapToGrid w:val="0"/>
              <w:jc w:val="center"/>
              <w:outlineLvl w:val="3"/>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废水：</w:t>
            </w:r>
            <w:r>
              <w:rPr>
                <w:rFonts w:hint="default" w:ascii="Times New Roman" w:hAnsi="Times New Roman" w:eastAsia="宋体" w:cs="Times New Roman"/>
                <w:color w:val="auto"/>
                <w:sz w:val="21"/>
                <w:szCs w:val="21"/>
                <w:lang w:eastAsia="zh-CN"/>
              </w:rPr>
              <w:t>盐酸废液：委托有资质危废处理单位处理；助镀废液：连续处理法处理，经沉淀器加氨沉淀氢氧化铁后，将澄清液返回助镀槽中，</w:t>
            </w:r>
            <w:r>
              <w:rPr>
                <w:rFonts w:hint="eastAsia" w:ascii="Times New Roman" w:hAnsi="Times New Roman" w:cs="Times New Roman"/>
                <w:color w:val="auto"/>
                <w:sz w:val="21"/>
                <w:szCs w:val="21"/>
                <w:lang w:eastAsia="zh-CN"/>
              </w:rPr>
              <w:t>助镀污泥</w:t>
            </w:r>
            <w:r>
              <w:rPr>
                <w:rFonts w:hint="default" w:ascii="Times New Roman" w:hAnsi="Times New Roman" w:eastAsia="宋体" w:cs="Times New Roman"/>
                <w:color w:val="auto"/>
                <w:sz w:val="21"/>
                <w:szCs w:val="21"/>
                <w:lang w:eastAsia="zh-CN"/>
              </w:rPr>
              <w:t>做危废处理，无废液排放；水洗废水、酸雾洗涤塔尾水、镀锌车间清洗水、初期雨水：排入厂区自建工业污水处理站处理后回用；生活污水：厂区自建生活污水站处理后接管市政污水管网，排入浦口经济开发区污水处理厂深度处理，尾水排入高旺河。</w:t>
            </w:r>
          </w:p>
        </w:tc>
        <w:tc>
          <w:tcPr>
            <w:tcW w:w="3160" w:type="dxa"/>
            <w:vAlign w:val="center"/>
          </w:tcPr>
          <w:p>
            <w:pPr>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b/>
                <w:bCs/>
                <w:color w:val="auto"/>
                <w:sz w:val="21"/>
                <w:szCs w:val="21"/>
                <w:highlight w:val="none"/>
              </w:rPr>
              <w:t>废水：</w:t>
            </w:r>
            <w:r>
              <w:rPr>
                <w:rFonts w:hint="default" w:ascii="Times New Roman" w:hAnsi="Times New Roman" w:eastAsia="宋体" w:cs="Times New Roman"/>
                <w:color w:val="auto"/>
                <w:sz w:val="21"/>
                <w:szCs w:val="21"/>
                <w:lang w:eastAsia="zh-CN"/>
              </w:rPr>
              <w:t>盐酸废液：委托有资质危废处理单位处理；助镀废液：连续处理法处理，经沉淀器加氨沉淀氢氧化铁后，将澄清液返回助镀槽中，</w:t>
            </w:r>
            <w:r>
              <w:rPr>
                <w:rFonts w:hint="eastAsia" w:ascii="Times New Roman" w:hAnsi="Times New Roman" w:cs="Times New Roman"/>
                <w:color w:val="auto"/>
                <w:sz w:val="21"/>
                <w:szCs w:val="21"/>
                <w:highlight w:val="none"/>
                <w:lang w:eastAsia="zh-CN"/>
              </w:rPr>
              <w:t>助镀污泥</w:t>
            </w:r>
            <w:r>
              <w:rPr>
                <w:rFonts w:hint="default" w:ascii="Times New Roman" w:hAnsi="Times New Roman" w:eastAsia="宋体" w:cs="Times New Roman"/>
                <w:color w:val="auto"/>
                <w:sz w:val="21"/>
                <w:szCs w:val="21"/>
                <w:lang w:eastAsia="zh-CN"/>
              </w:rPr>
              <w:t>做危废处理，无废液排放；水洗废水、酸雾洗涤塔尾水、镀锌车间清洗水、初期雨水：排入厂区自建工业污水处理站处理后回用；生活污水：厂区自建生活污水站处理后接管市政污水管网，排入浦口经济开发区污水处理厂深度处理，尾水排入高旺河。</w:t>
            </w:r>
          </w:p>
        </w:tc>
        <w:tc>
          <w:tcPr>
            <w:tcW w:w="1637" w:type="dxa"/>
            <w:vAlign w:val="center"/>
          </w:tcPr>
          <w:p>
            <w:pPr>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color w:val="auto"/>
                <w:sz w:val="21"/>
                <w:szCs w:val="21"/>
                <w:highlight w:val="none"/>
              </w:rPr>
              <w:t>未发生变化</w:t>
            </w:r>
          </w:p>
          <w:p>
            <w:pPr>
              <w:jc w:val="center"/>
              <w:rPr>
                <w:rFonts w:hint="default" w:ascii="Times New Roman" w:hAnsi="Times New Roman" w:eastAsia="宋体" w:cs="Times New Roman"/>
                <w:b/>
                <w:bCs w:val="0"/>
                <w:color w:val="auto"/>
                <w:sz w:val="21"/>
                <w:szCs w:val="21"/>
                <w:highlight w:val="none"/>
                <w:lang w:val="en-US" w:eastAsia="zh-CN"/>
              </w:rPr>
            </w:pPr>
          </w:p>
          <w:p>
            <w:pPr>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注：企业生产废水不外排。企业污水总排口排放的污水仅为经自建生活污水处理站处理后的生活污水。</w:t>
            </w:r>
          </w:p>
        </w:tc>
        <w:tc>
          <w:tcPr>
            <w:tcW w:w="1142" w:type="dxa"/>
            <w:vAlign w:val="center"/>
          </w:tcPr>
          <w:p>
            <w:pPr>
              <w:jc w:val="center"/>
              <w:rPr>
                <w:rFonts w:hint="default" w:ascii="Times New Roman" w:hAnsi="Times New Roman" w:eastAsia="宋体" w:cs="Times New Roman"/>
                <w:b/>
                <w:color w:val="auto"/>
                <w:sz w:val="21"/>
                <w:szCs w:val="21"/>
                <w:highlight w:val="none"/>
                <w:lang w:val="en-US"/>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jc w:val="center"/>
        </w:trPr>
        <w:tc>
          <w:tcPr>
            <w:tcW w:w="611" w:type="dxa"/>
            <w:vMerge w:val="continue"/>
          </w:tcPr>
          <w:p>
            <w:pPr>
              <w:jc w:val="left"/>
              <w:rPr>
                <w:rFonts w:hint="default" w:ascii="Times New Roman" w:hAnsi="Times New Roman" w:eastAsia="宋体" w:cs="Times New Roman"/>
                <w:color w:val="auto"/>
                <w:sz w:val="21"/>
                <w:szCs w:val="21"/>
                <w:highlight w:val="none"/>
              </w:rPr>
            </w:pPr>
          </w:p>
        </w:tc>
        <w:tc>
          <w:tcPr>
            <w:tcW w:w="976" w:type="dxa"/>
            <w:vMerge w:val="continue"/>
            <w:vAlign w:val="center"/>
          </w:tcPr>
          <w:p>
            <w:pPr>
              <w:jc w:val="center"/>
              <w:rPr>
                <w:rFonts w:hint="default" w:ascii="Times New Roman" w:hAnsi="Times New Roman" w:eastAsia="宋体" w:cs="Times New Roman"/>
                <w:color w:val="auto"/>
                <w:sz w:val="21"/>
                <w:szCs w:val="21"/>
                <w:highlight w:val="none"/>
              </w:rPr>
            </w:pPr>
          </w:p>
        </w:tc>
        <w:tc>
          <w:tcPr>
            <w:tcW w:w="3167"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rPr>
              <w:t>废气：</w:t>
            </w:r>
            <w:r>
              <w:rPr>
                <w:rFonts w:hint="default" w:ascii="Times New Roman" w:hAnsi="Times New Roman" w:eastAsia="宋体" w:cs="Times New Roman"/>
                <w:color w:val="auto"/>
                <w:sz w:val="21"/>
                <w:szCs w:val="21"/>
                <w:lang w:eastAsia="zh-CN"/>
              </w:rPr>
              <w:t>盐酸雾：中和洗涤塔处理后通过20m排气筒排放；锌灰：多级布袋除尘器处理后通过20m排气筒排放；打磨粉尘：除尘器处理后通过15m排气筒排放；焊接烟尘：烟尘净化系统处理后通过15m排气筒排放；锅炉燃烧废气：烟囱达标排放；融锌炉燃烧废气：融锌炉为电加热，无燃烧废气。</w:t>
            </w:r>
          </w:p>
        </w:tc>
        <w:tc>
          <w:tcPr>
            <w:tcW w:w="3314" w:type="dxa"/>
            <w:vAlign w:val="center"/>
          </w:tcPr>
          <w:p>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废气：</w:t>
            </w:r>
            <w:r>
              <w:rPr>
                <w:rFonts w:hint="default" w:ascii="Times New Roman" w:hAnsi="Times New Roman" w:eastAsia="宋体" w:cs="Times New Roman"/>
                <w:color w:val="auto"/>
                <w:sz w:val="21"/>
                <w:szCs w:val="21"/>
                <w:lang w:eastAsia="zh-CN"/>
              </w:rPr>
              <w:t>盐酸雾：中和洗涤塔处理后通过21m排气筒排放，每条生产线设6根排气筒，共24根；锌灰：多级布袋除尘器处理后通过15m排气筒排放，每条生产线设置1根，共4根；</w:t>
            </w:r>
            <w:r>
              <w:rPr>
                <w:rFonts w:hint="default" w:ascii="Times New Roman" w:hAnsi="Times New Roman" w:eastAsia="宋体" w:cs="Times New Roman"/>
                <w:b w:val="0"/>
                <w:bCs w:val="0"/>
                <w:color w:val="auto"/>
                <w:sz w:val="21"/>
                <w:szCs w:val="21"/>
                <w:lang w:eastAsia="zh-CN"/>
              </w:rPr>
              <w:t>打磨粉尘：机械通风无组织排放；</w:t>
            </w:r>
            <w:r>
              <w:rPr>
                <w:rFonts w:hint="default" w:ascii="Times New Roman" w:hAnsi="Times New Roman" w:eastAsia="宋体" w:cs="Times New Roman"/>
                <w:b/>
                <w:bCs/>
                <w:color w:val="auto"/>
                <w:sz w:val="21"/>
                <w:szCs w:val="21"/>
                <w:lang w:eastAsia="zh-CN"/>
              </w:rPr>
              <w:t>焊接烟尘：机械通风无组织排放；</w:t>
            </w:r>
            <w:r>
              <w:rPr>
                <w:rFonts w:hint="default" w:ascii="Times New Roman" w:hAnsi="Times New Roman" w:eastAsia="宋体" w:cs="Times New Roman"/>
                <w:color w:val="auto"/>
                <w:sz w:val="21"/>
                <w:szCs w:val="21"/>
                <w:lang w:eastAsia="zh-CN"/>
              </w:rPr>
              <w:t>锅炉燃烧废气：厂区无需锅炉供热，蒸汽发生器利用熔锌锅余热供热；融锌炉燃烧废气：天然气燃烧废气收集后通过30m排气筒排放。</w:t>
            </w:r>
          </w:p>
        </w:tc>
        <w:tc>
          <w:tcPr>
            <w:tcW w:w="3160" w:type="dxa"/>
            <w:vAlign w:val="center"/>
          </w:tcPr>
          <w:p>
            <w:pPr>
              <w:jc w:val="both"/>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rPr>
              <w:t>废气：</w:t>
            </w:r>
            <w:r>
              <w:rPr>
                <w:rFonts w:hint="default" w:ascii="Times New Roman" w:hAnsi="Times New Roman" w:eastAsia="宋体" w:cs="Times New Roman"/>
                <w:color w:val="auto"/>
                <w:sz w:val="21"/>
                <w:szCs w:val="21"/>
                <w:lang w:eastAsia="zh-CN"/>
              </w:rPr>
              <w:t>盐酸雾：中和洗涤塔处理后通过21m排气筒排放，每条生产线设6根排气筒，共24根；锌灰：多级布袋除尘器处理后通过15m排气筒排放，每条生产线设置1根，共4根；</w:t>
            </w:r>
            <w:r>
              <w:rPr>
                <w:rFonts w:hint="default" w:ascii="Times New Roman" w:hAnsi="Times New Roman" w:eastAsia="宋体" w:cs="Times New Roman"/>
                <w:b w:val="0"/>
                <w:bCs w:val="0"/>
                <w:color w:val="auto"/>
                <w:sz w:val="21"/>
                <w:szCs w:val="21"/>
                <w:lang w:eastAsia="zh-CN"/>
              </w:rPr>
              <w:t>打磨粉尘：机械通风无组织排放；</w:t>
            </w:r>
            <w:r>
              <w:rPr>
                <w:rFonts w:hint="default" w:ascii="Times New Roman" w:hAnsi="Times New Roman" w:eastAsia="宋体" w:cs="Times New Roman"/>
                <w:b/>
                <w:bCs/>
                <w:color w:val="auto"/>
                <w:sz w:val="21"/>
                <w:szCs w:val="21"/>
                <w:lang w:eastAsia="zh-CN"/>
              </w:rPr>
              <w:t>焊接烟尘：</w:t>
            </w:r>
            <w:r>
              <w:rPr>
                <w:rFonts w:hint="default" w:ascii="Times New Roman" w:hAnsi="Times New Roman" w:eastAsia="宋体" w:cs="Times New Roman"/>
                <w:b/>
                <w:bCs/>
                <w:color w:val="auto"/>
                <w:sz w:val="21"/>
                <w:szCs w:val="21"/>
                <w:lang w:val="en-US" w:eastAsia="zh-CN"/>
              </w:rPr>
              <w:t>经集气罩收集后通过除尘设备过滤处理后无组织排放</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color w:val="auto"/>
                <w:sz w:val="21"/>
                <w:szCs w:val="21"/>
                <w:lang w:eastAsia="zh-CN"/>
              </w:rPr>
              <w:t>锅炉燃烧废气：厂区无需锅炉供热，蒸汽发生器利用熔锌锅余热供热；融锌炉燃烧废气：天然气燃烧废气收集后通过30m排气筒排放。</w:t>
            </w:r>
          </w:p>
        </w:tc>
        <w:tc>
          <w:tcPr>
            <w:tcW w:w="1637" w:type="dxa"/>
            <w:vAlign w:val="center"/>
          </w:tcPr>
          <w:p>
            <w:pPr>
              <w:jc w:val="center"/>
              <w:rPr>
                <w:rFonts w:hint="default" w:ascii="Times New Roman" w:hAnsi="Times New Roman" w:eastAsia="宋体" w:cs="Times New Roman"/>
                <w:b/>
                <w:color w:val="auto"/>
                <w:sz w:val="21"/>
                <w:szCs w:val="21"/>
                <w:highlight w:val="none"/>
                <w:lang w:val="en-US" w:eastAsia="zh-CN" w:bidi="zh-CN"/>
              </w:rPr>
            </w:pPr>
            <w:r>
              <w:rPr>
                <w:rFonts w:hint="default" w:ascii="Times New Roman" w:hAnsi="Times New Roman" w:eastAsia="宋体" w:cs="Times New Roman"/>
                <w:b/>
                <w:bCs/>
                <w:color w:val="auto"/>
                <w:sz w:val="21"/>
                <w:szCs w:val="21"/>
                <w:lang w:eastAsia="zh-CN"/>
              </w:rPr>
              <w:t>焊接烟尘</w:t>
            </w:r>
            <w:r>
              <w:rPr>
                <w:rFonts w:hint="default" w:ascii="Times New Roman" w:hAnsi="Times New Roman" w:eastAsia="宋体" w:cs="Times New Roman"/>
                <w:b/>
                <w:bCs/>
                <w:color w:val="auto"/>
                <w:sz w:val="21"/>
                <w:szCs w:val="21"/>
                <w:lang w:val="en-US" w:eastAsia="zh-CN"/>
              </w:rPr>
              <w:t>由</w:t>
            </w:r>
            <w:r>
              <w:rPr>
                <w:rFonts w:hint="default" w:ascii="Times New Roman" w:hAnsi="Times New Roman" w:eastAsia="宋体" w:cs="Times New Roman"/>
                <w:b/>
                <w:bCs/>
                <w:color w:val="auto"/>
                <w:sz w:val="21"/>
                <w:szCs w:val="21"/>
                <w:lang w:eastAsia="zh-CN"/>
              </w:rPr>
              <w:t>机械通风无组织排放</w:t>
            </w:r>
            <w:r>
              <w:rPr>
                <w:rFonts w:hint="default" w:ascii="Times New Roman" w:hAnsi="Times New Roman" w:eastAsia="宋体" w:cs="Times New Roman"/>
                <w:b/>
                <w:bCs/>
                <w:color w:val="auto"/>
                <w:sz w:val="21"/>
                <w:szCs w:val="21"/>
                <w:lang w:val="en-US" w:eastAsia="zh-CN"/>
              </w:rPr>
              <w:t>变更为经集气罩收集后通过除尘设备过滤处理后无组织排放。</w:t>
            </w:r>
          </w:p>
        </w:tc>
        <w:tc>
          <w:tcPr>
            <w:tcW w:w="1142" w:type="dxa"/>
            <w:vAlign w:val="center"/>
          </w:tcPr>
          <w:p>
            <w:pPr>
              <w:jc w:val="center"/>
              <w:rPr>
                <w:rFonts w:hint="default" w:ascii="Times New Roman" w:hAnsi="Times New Roman" w:eastAsia="宋体" w:cs="Times New Roman"/>
                <w:b/>
                <w:color w:val="auto"/>
                <w:sz w:val="21"/>
                <w:szCs w:val="21"/>
                <w:highlight w:val="none"/>
                <w:lang w:val="en-US" w:eastAsia="zh-CN" w:bidi="zh-CN"/>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jc w:val="center"/>
        </w:trPr>
        <w:tc>
          <w:tcPr>
            <w:tcW w:w="611" w:type="dxa"/>
            <w:vMerge w:val="continue"/>
          </w:tcPr>
          <w:p>
            <w:pPr>
              <w:jc w:val="left"/>
              <w:rPr>
                <w:rFonts w:hint="default" w:ascii="Times New Roman" w:hAnsi="Times New Roman" w:eastAsia="宋体" w:cs="Times New Roman"/>
                <w:color w:val="auto"/>
                <w:sz w:val="21"/>
                <w:szCs w:val="21"/>
                <w:highlight w:val="none"/>
              </w:rPr>
            </w:pPr>
          </w:p>
        </w:tc>
        <w:tc>
          <w:tcPr>
            <w:tcW w:w="976" w:type="dxa"/>
            <w:vMerge w:val="continue"/>
            <w:vAlign w:val="center"/>
          </w:tcPr>
          <w:p>
            <w:pPr>
              <w:jc w:val="center"/>
              <w:rPr>
                <w:rFonts w:hint="default" w:ascii="Times New Roman" w:hAnsi="Times New Roman" w:eastAsia="宋体" w:cs="Times New Roman"/>
                <w:color w:val="auto"/>
                <w:sz w:val="21"/>
                <w:szCs w:val="21"/>
                <w:highlight w:val="none"/>
                <w:lang w:val="en-US"/>
              </w:rPr>
            </w:pPr>
          </w:p>
        </w:tc>
        <w:tc>
          <w:tcPr>
            <w:tcW w:w="3167" w:type="dxa"/>
            <w:vAlign w:val="center"/>
          </w:tcPr>
          <w:p>
            <w:pPr>
              <w:tabs>
                <w:tab w:val="left" w:pos="360"/>
              </w:tabs>
              <w:adjustRightInd w:val="0"/>
              <w:snapToGrid w:val="0"/>
              <w:jc w:val="center"/>
              <w:outlineLvl w:val="3"/>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噪声：</w:t>
            </w:r>
            <w:r>
              <w:rPr>
                <w:rFonts w:hint="default" w:ascii="Times New Roman" w:hAnsi="Times New Roman" w:eastAsia="宋体" w:cs="Times New Roman"/>
                <w:color w:val="auto"/>
                <w:sz w:val="21"/>
                <w:szCs w:val="21"/>
                <w:lang w:eastAsia="zh-CN"/>
              </w:rPr>
              <w:t>厂房隔声、消声、减振、绿化</w:t>
            </w:r>
          </w:p>
        </w:tc>
        <w:tc>
          <w:tcPr>
            <w:tcW w:w="3314" w:type="dxa"/>
            <w:vAlign w:val="center"/>
          </w:tcPr>
          <w:p>
            <w:pPr>
              <w:tabs>
                <w:tab w:val="left" w:pos="360"/>
              </w:tabs>
              <w:adjustRightInd w:val="0"/>
              <w:snapToGrid w:val="0"/>
              <w:jc w:val="center"/>
              <w:outlineLvl w:val="3"/>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color w:val="auto"/>
                <w:sz w:val="21"/>
                <w:szCs w:val="21"/>
                <w:lang w:val="en-US" w:eastAsia="zh-CN"/>
              </w:rPr>
              <w:t>噪声：</w:t>
            </w:r>
            <w:r>
              <w:rPr>
                <w:rFonts w:hint="default" w:ascii="Times New Roman" w:hAnsi="Times New Roman" w:eastAsia="宋体" w:cs="Times New Roman"/>
                <w:color w:val="auto"/>
                <w:sz w:val="21"/>
                <w:szCs w:val="21"/>
                <w:lang w:eastAsia="zh-CN"/>
              </w:rPr>
              <w:t>厂房隔声、消声、减振、绿化</w:t>
            </w:r>
          </w:p>
        </w:tc>
        <w:tc>
          <w:tcPr>
            <w:tcW w:w="3160" w:type="dxa"/>
            <w:vAlign w:val="center"/>
          </w:tcPr>
          <w:p>
            <w:pPr>
              <w:jc w:val="center"/>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color w:val="auto"/>
                <w:sz w:val="21"/>
                <w:szCs w:val="21"/>
                <w:lang w:val="en-US" w:eastAsia="zh-CN"/>
              </w:rPr>
              <w:t>噪声：</w:t>
            </w:r>
            <w:r>
              <w:rPr>
                <w:rFonts w:hint="default" w:ascii="Times New Roman" w:hAnsi="Times New Roman" w:eastAsia="宋体" w:cs="Times New Roman"/>
                <w:color w:val="auto"/>
                <w:sz w:val="21"/>
                <w:szCs w:val="21"/>
                <w:lang w:eastAsia="zh-CN"/>
              </w:rPr>
              <w:t>厂房隔声、消声、减振、绿化</w:t>
            </w:r>
          </w:p>
        </w:tc>
        <w:tc>
          <w:tcPr>
            <w:tcW w:w="1637" w:type="dxa"/>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未发生变化</w:t>
            </w:r>
          </w:p>
        </w:tc>
        <w:tc>
          <w:tcPr>
            <w:tcW w:w="1142"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jc w:val="center"/>
        </w:trPr>
        <w:tc>
          <w:tcPr>
            <w:tcW w:w="611" w:type="dxa"/>
            <w:vMerge w:val="continue"/>
          </w:tcPr>
          <w:p>
            <w:pPr>
              <w:jc w:val="left"/>
              <w:rPr>
                <w:rFonts w:hint="default" w:ascii="Times New Roman" w:hAnsi="Times New Roman" w:eastAsia="宋体" w:cs="Times New Roman"/>
                <w:color w:val="auto"/>
                <w:sz w:val="21"/>
                <w:szCs w:val="21"/>
                <w:highlight w:val="none"/>
              </w:rPr>
            </w:pPr>
          </w:p>
        </w:tc>
        <w:tc>
          <w:tcPr>
            <w:tcW w:w="976" w:type="dxa"/>
            <w:vMerge w:val="continue"/>
            <w:vAlign w:val="center"/>
          </w:tcPr>
          <w:p>
            <w:pPr>
              <w:jc w:val="center"/>
              <w:rPr>
                <w:rFonts w:hint="default" w:ascii="Times New Roman" w:hAnsi="Times New Roman" w:eastAsia="宋体" w:cs="Times New Roman"/>
                <w:color w:val="auto"/>
                <w:sz w:val="21"/>
                <w:szCs w:val="21"/>
                <w:highlight w:val="none"/>
                <w:lang w:val="en-US"/>
              </w:rPr>
            </w:pPr>
          </w:p>
        </w:tc>
        <w:tc>
          <w:tcPr>
            <w:tcW w:w="3167" w:type="dxa"/>
            <w:vAlign w:val="center"/>
          </w:tcPr>
          <w:p>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固废：</w:t>
            </w:r>
            <w:r>
              <w:rPr>
                <w:rFonts w:hint="default" w:ascii="Times New Roman" w:hAnsi="Times New Roman" w:eastAsia="宋体" w:cs="Times New Roman"/>
                <w:color w:val="auto"/>
                <w:sz w:val="21"/>
                <w:szCs w:val="21"/>
                <w:lang w:val="en-US" w:eastAsia="zh-CN"/>
              </w:rPr>
              <w:t>一般工业固废：金属边角料和报废半成品、锌渣、焊渣</w:t>
            </w:r>
            <w:r>
              <w:rPr>
                <w:rFonts w:hint="default" w:ascii="Times New Roman" w:hAnsi="Times New Roman" w:eastAsia="宋体" w:cs="Times New Roman"/>
                <w:color w:val="auto"/>
                <w:sz w:val="21"/>
                <w:szCs w:val="21"/>
                <w:lang w:eastAsia="zh-CN"/>
              </w:rPr>
              <w:t>回收外卖，金属粉尘、焊接烟尘卫生填埋，食堂泔水有资质单位处理，生活污水处理站污泥环卫清运，</w:t>
            </w:r>
            <w:r>
              <w:rPr>
                <w:rFonts w:hint="default" w:ascii="Times New Roman" w:hAnsi="Times New Roman" w:eastAsia="宋体" w:cs="Times New Roman"/>
                <w:color w:val="auto"/>
                <w:sz w:val="21"/>
                <w:szCs w:val="21"/>
                <w:lang w:val="en-US" w:eastAsia="zh-CN"/>
              </w:rPr>
              <w:t>危险危废：</w:t>
            </w:r>
            <w:r>
              <w:rPr>
                <w:rFonts w:hint="default" w:ascii="Times New Roman" w:hAnsi="Times New Roman" w:eastAsia="宋体" w:cs="Times New Roman"/>
                <w:color w:val="auto"/>
                <w:sz w:val="21"/>
                <w:szCs w:val="21"/>
                <w:highlight w:val="none"/>
                <w:lang w:eastAsia="zh-CN"/>
              </w:rPr>
              <w:t>废乳化液</w:t>
            </w:r>
            <w:r>
              <w:rPr>
                <w:rFonts w:hint="default" w:ascii="Times New Roman" w:hAnsi="Times New Roman" w:eastAsia="宋体" w:cs="Times New Roman"/>
                <w:color w:val="auto"/>
                <w:sz w:val="21"/>
                <w:szCs w:val="21"/>
                <w:lang w:eastAsia="zh-CN"/>
              </w:rPr>
              <w:t>有资质单位处理，</w:t>
            </w:r>
            <w:r>
              <w:rPr>
                <w:rFonts w:hint="default" w:ascii="Times New Roman" w:hAnsi="Times New Roman" w:eastAsia="宋体" w:cs="Times New Roman"/>
                <w:color w:val="auto"/>
                <w:sz w:val="21"/>
                <w:szCs w:val="21"/>
              </w:rPr>
              <w:t>锌灰</w:t>
            </w:r>
            <w:r>
              <w:rPr>
                <w:rFonts w:hint="default" w:ascii="Times New Roman" w:hAnsi="Times New Roman" w:eastAsia="宋体" w:cs="Times New Roman"/>
                <w:color w:val="auto"/>
                <w:sz w:val="21"/>
                <w:szCs w:val="21"/>
                <w:lang w:eastAsia="zh-CN"/>
              </w:rPr>
              <w:t>回收外卖，</w:t>
            </w:r>
            <w:r>
              <w:rPr>
                <w:rFonts w:hint="eastAsia" w:ascii="Times New Roman" w:hAnsi="Times New Roman" w:cs="Times New Roman"/>
                <w:color w:val="auto"/>
                <w:sz w:val="21"/>
                <w:szCs w:val="21"/>
                <w:lang w:eastAsia="zh-CN"/>
              </w:rPr>
              <w:t>助镀污泥</w:t>
            </w:r>
            <w:r>
              <w:rPr>
                <w:rFonts w:hint="default" w:ascii="Times New Roman" w:hAnsi="Times New Roman" w:eastAsia="宋体" w:cs="Times New Roman"/>
                <w:color w:val="auto"/>
                <w:sz w:val="21"/>
                <w:szCs w:val="21"/>
                <w:lang w:eastAsia="zh-CN"/>
              </w:rPr>
              <w:t>卫生填埋；</w:t>
            </w:r>
            <w:r>
              <w:rPr>
                <w:rFonts w:hint="default" w:ascii="Times New Roman" w:hAnsi="Times New Roman" w:eastAsia="宋体" w:cs="Times New Roman"/>
                <w:color w:val="auto"/>
                <w:sz w:val="21"/>
                <w:szCs w:val="21"/>
              </w:rPr>
              <w:t>生活垃圾</w:t>
            </w:r>
            <w:r>
              <w:rPr>
                <w:rFonts w:hint="default" w:ascii="Times New Roman" w:hAnsi="Times New Roman" w:eastAsia="宋体" w:cs="Times New Roman"/>
                <w:color w:val="auto"/>
                <w:sz w:val="21"/>
                <w:szCs w:val="21"/>
                <w:lang w:val="en-US" w:eastAsia="zh-CN"/>
              </w:rPr>
              <w:t>环卫清运。</w:t>
            </w:r>
          </w:p>
        </w:tc>
        <w:tc>
          <w:tcPr>
            <w:tcW w:w="3314" w:type="dxa"/>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固废：</w:t>
            </w:r>
            <w:r>
              <w:rPr>
                <w:rFonts w:hint="default" w:ascii="Times New Roman" w:hAnsi="Times New Roman" w:eastAsia="宋体" w:cs="Times New Roman"/>
                <w:b w:val="0"/>
                <w:bCs w:val="0"/>
                <w:color w:val="auto"/>
                <w:sz w:val="21"/>
                <w:szCs w:val="21"/>
                <w:highlight w:val="none"/>
                <w:lang w:val="en-US" w:eastAsia="zh-CN"/>
              </w:rPr>
              <w:t>危险废物包括废盐酸液、废盐酸液底渣、污泥（助镀液沉淀）、废劳保用品、废润滑油、废油桶、锌灰、废铅蓄电池、滤袋、废漆桶（瓶）、含油废物、含酸吊带、试验废液，一般固废包括污泥（碳钢酸洗除锈废水处理）、焊接烟尘、隔油池废油、餐厨垃圾、金属边角料和报废半成品、锌渣、焊渣、金属粉尘、生活污水站污泥，及生活垃圾。危险废物均委托有资质单位处理；一般固废中，污泥（碳钢酸洗除锈废水处理）、焊</w:t>
            </w:r>
          </w:p>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接烟尘、金属边角料和报废半成品、锌渣、焊渣、金属粉尘外卖给资源回收单位，隔油池废油、</w:t>
            </w:r>
          </w:p>
          <w:p>
            <w:pPr>
              <w:jc w:val="center"/>
              <w:rPr>
                <w:rFonts w:hint="default" w:ascii="Times New Roman" w:hAnsi="Times New Roman" w:eastAsia="宋体" w:cs="Times New Roman"/>
                <w:bCs/>
                <w:color w:val="auto"/>
                <w:sz w:val="21"/>
                <w:szCs w:val="21"/>
                <w:highlight w:val="none"/>
                <w:lang w:val="en-US"/>
              </w:rPr>
            </w:pPr>
            <w:r>
              <w:rPr>
                <w:rFonts w:hint="default" w:ascii="Times New Roman" w:hAnsi="Times New Roman" w:eastAsia="宋体" w:cs="Times New Roman"/>
                <w:b w:val="0"/>
                <w:bCs w:val="0"/>
                <w:color w:val="auto"/>
                <w:sz w:val="21"/>
                <w:szCs w:val="21"/>
                <w:highlight w:val="none"/>
                <w:lang w:val="en-US" w:eastAsia="zh-CN"/>
              </w:rPr>
              <w:t>餐厨垃圾委托餐厨垃圾处理企业处理，生活污水站污泥交由环卫清运处理；生活垃圾交由环卫收运处理</w:t>
            </w:r>
          </w:p>
        </w:tc>
        <w:tc>
          <w:tcPr>
            <w:tcW w:w="3160" w:type="dxa"/>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固废：</w:t>
            </w:r>
            <w:r>
              <w:rPr>
                <w:rFonts w:hint="default" w:ascii="Times New Roman" w:hAnsi="Times New Roman" w:eastAsia="宋体" w:cs="Times New Roman"/>
                <w:b w:val="0"/>
                <w:bCs w:val="0"/>
                <w:color w:val="auto"/>
                <w:sz w:val="21"/>
                <w:szCs w:val="21"/>
                <w:highlight w:val="none"/>
                <w:lang w:val="en-US" w:eastAsia="zh-CN"/>
              </w:rPr>
              <w:t>危险废物包括废盐酸液、废盐酸液底渣、污泥（助镀液沉淀）、废劳保用品、废润滑油、废油桶、锌灰、废铅蓄电池、滤袋、废漆桶（瓶）、含油废物、含酸吊带、试验废液，一般固废包括污泥（碳钢酸洗除锈废水处理）、焊接烟尘、隔油池废油、餐厨垃圾、金属边角料和报废半成品、锌渣、焊渣、金属粉尘、生活污水站污泥，及生活垃圾。危险废物均委托有资质单位处理；一般固废中，污泥（碳钢酸洗除锈废水处理）、焊</w:t>
            </w:r>
          </w:p>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接烟尘、金属边角料和报废半成品、锌渣、焊渣、金属粉尘外卖给资源回收单位，隔油池废油、</w:t>
            </w:r>
          </w:p>
          <w:p>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餐厨垃圾委托餐厨垃圾处理企业处理，生活污水站污泥交由环卫清运处理；生活垃圾交由环卫收运处理</w:t>
            </w:r>
          </w:p>
        </w:tc>
        <w:tc>
          <w:tcPr>
            <w:tcW w:w="1637" w:type="dxa"/>
            <w:vAlign w:val="center"/>
          </w:tcPr>
          <w:p>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highlight w:val="none"/>
              </w:rPr>
              <w:t>未发生变化</w:t>
            </w:r>
          </w:p>
        </w:tc>
        <w:tc>
          <w:tcPr>
            <w:tcW w:w="1142" w:type="dxa"/>
            <w:vAlign w:val="center"/>
          </w:tcPr>
          <w:p>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不涉及</w:t>
            </w:r>
          </w:p>
        </w:tc>
      </w:tr>
    </w:tbl>
    <w:p>
      <w:pPr>
        <w:pStyle w:val="13"/>
        <w:numPr>
          <w:ilvl w:val="0"/>
          <w:numId w:val="0"/>
        </w:numPr>
        <w:rPr>
          <w:rFonts w:hint="default" w:ascii="Times New Roman" w:hAnsi="Times New Roman" w:eastAsia="宋体" w:cs="Times New Roman"/>
          <w:color w:val="auto"/>
          <w:highlight w:val="none"/>
        </w:rPr>
        <w:sectPr>
          <w:footerReference r:id="rId5" w:type="default"/>
          <w:pgSz w:w="16840" w:h="11910" w:orient="landscape"/>
          <w:pgMar w:top="1560" w:right="1440" w:bottom="1540" w:left="1160" w:header="0" w:footer="970" w:gutter="0"/>
          <w:pgBorders>
            <w:top w:val="none" w:sz="0" w:space="0"/>
            <w:left w:val="none" w:sz="0" w:space="0"/>
            <w:bottom w:val="none" w:sz="0" w:space="0"/>
            <w:right w:val="none" w:sz="0" w:space="0"/>
          </w:pgBorders>
          <w:pgNumType w:fmt="decimal" w:start="3"/>
          <w:cols w:space="720" w:num="1"/>
        </w:sectPr>
      </w:pPr>
    </w:p>
    <w:p>
      <w:pPr>
        <w:pStyle w:val="4"/>
        <w:rPr>
          <w:rFonts w:hint="default" w:ascii="Times New Roman" w:hAnsi="Times New Roman" w:eastAsia="宋体" w:cs="Times New Roman"/>
          <w:color w:val="auto"/>
          <w:sz w:val="28"/>
          <w:szCs w:val="28"/>
          <w:highlight w:val="none"/>
          <w:lang w:val="en-US"/>
        </w:rPr>
      </w:pPr>
      <w:bookmarkStart w:id="12" w:name="_Toc8773"/>
      <w:r>
        <w:rPr>
          <w:rFonts w:hint="default" w:ascii="Times New Roman" w:hAnsi="Times New Roman" w:eastAsia="宋体" w:cs="Times New Roman"/>
          <w:color w:val="auto"/>
          <w:sz w:val="28"/>
          <w:szCs w:val="28"/>
          <w:highlight w:val="none"/>
          <w:lang w:val="en-US"/>
        </w:rPr>
        <w:t>1.3 变动目的</w:t>
      </w:r>
      <w:bookmarkEnd w:id="12"/>
    </w:p>
    <w:p>
      <w:pPr>
        <w:pStyle w:val="13"/>
        <w:numPr>
          <w:ilvl w:val="0"/>
          <w:numId w:val="0"/>
        </w:numPr>
        <w:spacing w:line="360" w:lineRule="auto"/>
        <w:ind w:firstLine="560"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上述</w:t>
      </w:r>
      <w:r>
        <w:rPr>
          <w:rFonts w:hint="default" w:ascii="Times New Roman" w:hAnsi="Times New Roman" w:eastAsia="宋体" w:cs="Times New Roman"/>
          <w:color w:val="auto"/>
          <w:sz w:val="28"/>
          <w:szCs w:val="28"/>
          <w:highlight w:val="none"/>
          <w:lang w:val="en-US"/>
        </w:rPr>
        <w:t>变动</w:t>
      </w:r>
      <w:r>
        <w:rPr>
          <w:rFonts w:hint="default" w:ascii="Times New Roman" w:hAnsi="Times New Roman" w:eastAsia="宋体" w:cs="Times New Roman"/>
          <w:color w:val="auto"/>
          <w:sz w:val="28"/>
          <w:szCs w:val="28"/>
          <w:highlight w:val="none"/>
          <w:lang w:val="en-US" w:eastAsia="zh-CN"/>
        </w:rPr>
        <w:t>内容</w:t>
      </w:r>
      <w:r>
        <w:rPr>
          <w:rFonts w:hint="default" w:ascii="Times New Roman" w:hAnsi="Times New Roman" w:eastAsia="宋体" w:cs="Times New Roman"/>
          <w:color w:val="auto"/>
          <w:sz w:val="28"/>
          <w:szCs w:val="28"/>
          <w:highlight w:val="none"/>
          <w:lang w:val="en-US"/>
        </w:rPr>
        <w:t>不涉及到性质、规模、地点、生产工艺等相关内容，不属于新</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lang w:val="en-US"/>
        </w:rPr>
        <w:t>改</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lang w:val="en-US"/>
        </w:rPr>
        <w:t>扩建项目，不纳入环评管理，</w:t>
      </w:r>
      <w:r>
        <w:rPr>
          <w:rFonts w:hint="default" w:ascii="Times New Roman" w:hAnsi="Times New Roman" w:eastAsia="宋体" w:cs="Times New Roman"/>
          <w:color w:val="auto"/>
          <w:sz w:val="28"/>
          <w:szCs w:val="28"/>
          <w:highlight w:val="none"/>
        </w:rPr>
        <w:t>根据《江苏省生态环境厅关于加强涉变动项目环评与排污许可管理衔接的通知》（苏环办[2021]122号）中相关界定依据，本次变动为验收后变动。</w:t>
      </w:r>
    </w:p>
    <w:p>
      <w:pPr>
        <w:pStyle w:val="13"/>
        <w:numPr>
          <w:ilvl w:val="0"/>
          <w:numId w:val="0"/>
        </w:numPr>
        <w:spacing w:line="360" w:lineRule="auto"/>
        <w:ind w:firstLine="560"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根据《江苏省生态环境厅关于加强涉变动项目环评与排污许可管理衔接的通知》（苏环办[2021]122号）</w:t>
      </w:r>
      <w:r>
        <w:rPr>
          <w:rFonts w:hint="default" w:ascii="Times New Roman" w:hAnsi="Times New Roman" w:eastAsia="宋体" w:cs="Times New Roman"/>
          <w:color w:val="auto"/>
          <w:sz w:val="28"/>
          <w:szCs w:val="28"/>
          <w:highlight w:val="none"/>
          <w:lang w:val="en-US"/>
        </w:rPr>
        <w:t>的要求不纳入环评管理的内容应当编制验收后变动影响分析报告，作为后续管理的依据</w:t>
      </w:r>
      <w:r>
        <w:rPr>
          <w:rFonts w:hint="default" w:ascii="Times New Roman" w:hAnsi="Times New Roman" w:eastAsia="宋体" w:cs="Times New Roman"/>
          <w:color w:val="auto"/>
          <w:sz w:val="28"/>
          <w:szCs w:val="28"/>
          <w:highlight w:val="none"/>
        </w:rPr>
        <w:t>。</w:t>
      </w:r>
    </w:p>
    <w:p>
      <w:pPr>
        <w:pStyle w:val="13"/>
        <w:numPr>
          <w:ilvl w:val="0"/>
          <w:numId w:val="0"/>
        </w:numPr>
        <w:spacing w:line="360" w:lineRule="auto"/>
        <w:rPr>
          <w:rFonts w:hint="default" w:ascii="Times New Roman" w:hAnsi="Times New Roman" w:eastAsia="宋体" w:cs="Times New Roman"/>
          <w:color w:val="auto"/>
          <w:sz w:val="28"/>
          <w:szCs w:val="28"/>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3"/>
        <w:numPr>
          <w:ilvl w:val="0"/>
          <w:numId w:val="2"/>
        </w:numPr>
        <w:tabs>
          <w:tab w:val="left" w:pos="480"/>
        </w:tabs>
        <w:ind w:left="0" w:firstLine="0"/>
        <w:jc w:val="both"/>
        <w:rPr>
          <w:rFonts w:hint="default" w:ascii="Times New Roman" w:hAnsi="Times New Roman" w:eastAsia="宋体" w:cs="Times New Roman"/>
          <w:color w:val="auto"/>
          <w:highlight w:val="none"/>
          <w:lang w:val="en-US"/>
        </w:rPr>
      </w:pPr>
      <w:bookmarkStart w:id="13" w:name="_Toc681"/>
      <w:r>
        <w:rPr>
          <w:rFonts w:hint="default" w:ascii="Times New Roman" w:hAnsi="Times New Roman" w:eastAsia="宋体" w:cs="Times New Roman"/>
          <w:color w:val="auto"/>
          <w:highlight w:val="none"/>
          <w:lang w:val="en-US"/>
        </w:rPr>
        <w:t>评价标准</w:t>
      </w:r>
      <w:bookmarkEnd w:id="13"/>
    </w:p>
    <w:p>
      <w:pPr>
        <w:spacing w:line="360" w:lineRule="auto"/>
        <w:ind w:firstLine="560" w:firstLineChars="200"/>
        <w:jc w:val="both"/>
        <w:rPr>
          <w:rFonts w:hint="default" w:ascii="Times New Roman" w:hAnsi="Times New Roman" w:eastAsia="宋体" w:cs="Times New Roman"/>
          <w:color w:val="auto"/>
          <w:kern w:val="2"/>
          <w:sz w:val="28"/>
          <w:szCs w:val="28"/>
          <w:lang w:val="en-US" w:eastAsia="zh-CN"/>
        </w:rPr>
      </w:pPr>
      <w:r>
        <w:rPr>
          <w:rFonts w:hint="default" w:ascii="Times New Roman" w:hAnsi="Times New Roman" w:eastAsia="宋体" w:cs="Times New Roman"/>
          <w:color w:val="auto"/>
          <w:kern w:val="2"/>
          <w:sz w:val="28"/>
          <w:szCs w:val="28"/>
          <w:lang w:val="en-US" w:eastAsia="zh-CN"/>
        </w:rPr>
        <w:t>相较《后评价》，变动前后，项目废气、废水、噪声、固废的排放标准未发生变动。具体如下：</w:t>
      </w:r>
    </w:p>
    <w:p>
      <w:pPr>
        <w:pStyle w:val="30"/>
        <w:rPr>
          <w:rFonts w:hint="default" w:ascii="Times New Roman" w:hAnsi="Times New Roman" w:eastAsia="宋体" w:cs="Times New Roman"/>
          <w:color w:val="auto"/>
          <w:lang w:val="en-US"/>
        </w:rPr>
      </w:pPr>
    </w:p>
    <w:p>
      <w:pPr>
        <w:pStyle w:val="4"/>
        <w:bidi w:val="0"/>
        <w:rPr>
          <w:rFonts w:hint="default" w:ascii="Times New Roman" w:hAnsi="Times New Roman" w:eastAsia="宋体" w:cs="Times New Roman"/>
          <w:color w:val="auto"/>
          <w:highlight w:val="none"/>
        </w:rPr>
      </w:pPr>
      <w:bookmarkStart w:id="14" w:name="_Toc212"/>
      <w:bookmarkStart w:id="15" w:name="_Toc70168117"/>
      <w:bookmarkStart w:id="16" w:name="_Toc50945601"/>
      <w:bookmarkStart w:id="17" w:name="_Toc46752690"/>
      <w:r>
        <w:rPr>
          <w:rFonts w:hint="default" w:ascii="Times New Roman" w:hAnsi="Times New Roman" w:eastAsia="宋体" w:cs="Times New Roman"/>
          <w:color w:val="auto"/>
          <w:highlight w:val="none"/>
        </w:rPr>
        <w:t>2.1 废气污染物排放标准</w:t>
      </w:r>
      <w:bookmarkEnd w:id="14"/>
    </w:p>
    <w:p>
      <w:pPr>
        <w:spacing w:line="360" w:lineRule="auto"/>
        <w:ind w:firstLine="560" w:firstLineChars="200"/>
        <w:jc w:val="both"/>
        <w:rPr>
          <w:rFonts w:hint="default" w:ascii="Times New Roman" w:hAnsi="Times New Roman" w:eastAsia="宋体" w:cs="Times New Roman"/>
          <w:color w:val="auto"/>
          <w:kern w:val="2"/>
          <w:sz w:val="28"/>
          <w:szCs w:val="28"/>
          <w:highlight w:val="none"/>
          <w:lang w:eastAsia="zh-CN"/>
        </w:rPr>
      </w:pPr>
      <w:r>
        <w:rPr>
          <w:rFonts w:hint="default" w:ascii="Times New Roman" w:hAnsi="Times New Roman" w:eastAsia="宋体" w:cs="Times New Roman"/>
          <w:color w:val="auto"/>
          <w:kern w:val="2"/>
          <w:sz w:val="28"/>
          <w:szCs w:val="28"/>
          <w:highlight w:val="none"/>
          <w:lang w:eastAsia="zh-CN"/>
        </w:rPr>
        <w:t>热镀锌排放颗粒物和酸雾洗涤塔排放氯化氢执行</w:t>
      </w:r>
      <w:r>
        <w:rPr>
          <w:rFonts w:hint="default" w:ascii="Times New Roman" w:hAnsi="Times New Roman" w:eastAsia="宋体" w:cs="Times New Roman"/>
          <w:color w:val="auto"/>
          <w:kern w:val="2"/>
          <w:sz w:val="28"/>
          <w:szCs w:val="28"/>
          <w:highlight w:val="none"/>
          <w:lang w:eastAsia="zh-CN"/>
        </w:rPr>
        <w:t>《大气污染物综合排放标准》</w:t>
      </w:r>
      <w:r>
        <w:rPr>
          <w:rFonts w:hint="eastAsia" w:ascii="Times New Roman" w:hAnsi="Times New Roman" w:cs="Times New Roman"/>
          <w:color w:val="auto"/>
          <w:kern w:val="2"/>
          <w:sz w:val="28"/>
          <w:szCs w:val="28"/>
          <w:highlight w:val="none"/>
          <w:lang w:eastAsia="zh-CN"/>
        </w:rPr>
        <w:t>（</w:t>
      </w:r>
      <w:r>
        <w:rPr>
          <w:rFonts w:hint="default" w:ascii="Times New Roman" w:hAnsi="Times New Roman" w:eastAsia="宋体" w:cs="Times New Roman"/>
          <w:color w:val="auto"/>
          <w:kern w:val="2"/>
          <w:sz w:val="28"/>
          <w:szCs w:val="28"/>
          <w:highlight w:val="none"/>
          <w:lang w:eastAsia="zh-CN"/>
        </w:rPr>
        <w:t>DB32/4041-2021</w:t>
      </w:r>
      <w:r>
        <w:rPr>
          <w:rFonts w:hint="eastAsia" w:ascii="Times New Roman" w:hAnsi="Times New Roman" w:cs="Times New Roman"/>
          <w:color w:val="auto"/>
          <w:kern w:val="2"/>
          <w:sz w:val="28"/>
          <w:szCs w:val="28"/>
          <w:highlight w:val="none"/>
          <w:lang w:eastAsia="zh-CN"/>
        </w:rPr>
        <w:t>）</w:t>
      </w:r>
      <w:r>
        <w:rPr>
          <w:rFonts w:hint="default" w:ascii="Times New Roman" w:hAnsi="Times New Roman" w:eastAsia="宋体" w:cs="Times New Roman"/>
          <w:color w:val="auto"/>
          <w:kern w:val="2"/>
          <w:sz w:val="28"/>
          <w:szCs w:val="28"/>
          <w:highlight w:val="none"/>
          <w:lang w:eastAsia="zh-CN"/>
        </w:rPr>
        <w:t>表</w:t>
      </w:r>
      <w:r>
        <w:rPr>
          <w:rFonts w:hint="eastAsia" w:ascii="Times New Roman" w:hAnsi="Times New Roman" w:cs="Times New Roman"/>
          <w:color w:val="auto"/>
          <w:kern w:val="2"/>
          <w:sz w:val="28"/>
          <w:szCs w:val="28"/>
          <w:highlight w:val="none"/>
          <w:lang w:val="en-US" w:eastAsia="zh-CN"/>
        </w:rPr>
        <w:t>1</w:t>
      </w:r>
      <w:r>
        <w:rPr>
          <w:rFonts w:hint="default" w:ascii="Times New Roman" w:hAnsi="Times New Roman" w:eastAsia="宋体" w:cs="Times New Roman"/>
          <w:color w:val="auto"/>
          <w:kern w:val="2"/>
          <w:sz w:val="28"/>
          <w:szCs w:val="28"/>
          <w:highlight w:val="none"/>
          <w:lang w:eastAsia="zh-CN"/>
        </w:rPr>
        <w:t>中标准，熔锌炉燃烧废气排放执行《工业炉窑大气污染物排放标准》（DB32/3728-2020)表1中标准</w:t>
      </w:r>
      <w:r>
        <w:rPr>
          <w:rFonts w:hint="default" w:ascii="Times New Roman" w:hAnsi="Times New Roman" w:eastAsia="宋体" w:cs="Times New Roman"/>
          <w:color w:val="auto"/>
          <w:kern w:val="2"/>
          <w:sz w:val="28"/>
          <w:szCs w:val="28"/>
          <w:highlight w:val="none"/>
          <w:lang w:eastAsia="zh-CN"/>
        </w:rPr>
        <w:t>；具体标准值见表</w:t>
      </w:r>
      <w:r>
        <w:rPr>
          <w:rFonts w:hint="default" w:ascii="Times New Roman" w:hAnsi="Times New Roman" w:eastAsia="宋体" w:cs="Times New Roman"/>
          <w:color w:val="auto"/>
          <w:kern w:val="2"/>
          <w:sz w:val="28"/>
          <w:szCs w:val="28"/>
          <w:highlight w:val="none"/>
          <w:lang w:val="en-US" w:eastAsia="zh-CN"/>
        </w:rPr>
        <w:t>2.1-1</w:t>
      </w:r>
      <w:r>
        <w:rPr>
          <w:rFonts w:hint="default" w:ascii="Times New Roman" w:hAnsi="Times New Roman" w:eastAsia="宋体" w:cs="Times New Roman"/>
          <w:color w:val="auto"/>
          <w:kern w:val="2"/>
          <w:sz w:val="28"/>
          <w:szCs w:val="28"/>
          <w:highlight w:val="none"/>
          <w:lang w:eastAsia="zh-CN"/>
        </w:rPr>
        <w:t>。</w:t>
      </w:r>
    </w:p>
    <w:p>
      <w:pPr>
        <w:spacing w:line="276" w:lineRule="auto"/>
        <w:ind w:firstLine="562" w:firstLineChars="200"/>
        <w:jc w:val="center"/>
        <w:rPr>
          <w:rFonts w:hint="default" w:ascii="Times New Roman" w:hAnsi="Times New Roman" w:eastAsia="宋体" w:cs="Times New Roman"/>
          <w:b/>
          <w:color w:val="auto"/>
          <w:kern w:val="2"/>
          <w:sz w:val="28"/>
          <w:szCs w:val="28"/>
          <w:lang w:eastAsia="zh-CN"/>
        </w:rPr>
      </w:pPr>
      <w:r>
        <w:rPr>
          <w:rFonts w:hint="default" w:ascii="Times New Roman" w:hAnsi="Times New Roman" w:eastAsia="宋体" w:cs="Times New Roman"/>
          <w:b/>
          <w:color w:val="auto"/>
          <w:kern w:val="2"/>
          <w:sz w:val="28"/>
          <w:szCs w:val="28"/>
          <w:lang w:eastAsia="zh-CN"/>
        </w:rPr>
        <w:t>表</w:t>
      </w:r>
      <w:r>
        <w:rPr>
          <w:rFonts w:hint="default" w:ascii="Times New Roman" w:hAnsi="Times New Roman" w:eastAsia="宋体" w:cs="Times New Roman"/>
          <w:b/>
          <w:color w:val="auto"/>
          <w:kern w:val="2"/>
          <w:sz w:val="28"/>
          <w:szCs w:val="28"/>
          <w:lang w:val="en-US" w:eastAsia="zh-CN"/>
        </w:rPr>
        <w:t>2.1-1</w:t>
      </w:r>
      <w:r>
        <w:rPr>
          <w:rFonts w:hint="default" w:ascii="Times New Roman" w:hAnsi="Times New Roman" w:eastAsia="宋体" w:cs="Times New Roman"/>
          <w:b/>
          <w:color w:val="auto"/>
          <w:kern w:val="2"/>
          <w:sz w:val="28"/>
          <w:szCs w:val="28"/>
          <w:lang w:eastAsia="zh-CN"/>
        </w:rPr>
        <w:t xml:space="preserve">  大气污染物排放标准</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56"/>
        <w:gridCol w:w="1404"/>
        <w:gridCol w:w="1427"/>
        <w:gridCol w:w="1353"/>
        <w:gridCol w:w="1304"/>
        <w:gridCol w:w="24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污染物</w:t>
            </w:r>
          </w:p>
        </w:tc>
        <w:tc>
          <w:tcPr>
            <w:tcW w:w="1404"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最高允许排放浓度(mg/m</w:t>
            </w:r>
            <w:r>
              <w:rPr>
                <w:rFonts w:hint="default" w:ascii="Times New Roman" w:hAnsi="Times New Roman" w:eastAsia="宋体" w:cs="Times New Roman"/>
                <w:b/>
                <w:color w:val="auto"/>
                <w:kern w:val="24"/>
                <w:sz w:val="21"/>
                <w:szCs w:val="21"/>
                <w:vertAlign w:val="superscript"/>
                <w:lang w:eastAsia="zh-CN"/>
              </w:rPr>
              <w:t>3</w:t>
            </w:r>
            <w:r>
              <w:rPr>
                <w:rFonts w:hint="default" w:ascii="Times New Roman" w:hAnsi="Times New Roman" w:eastAsia="宋体" w:cs="Times New Roman"/>
                <w:b/>
                <w:color w:val="auto"/>
                <w:kern w:val="24"/>
                <w:sz w:val="21"/>
                <w:szCs w:val="21"/>
                <w:lang w:eastAsia="zh-CN"/>
              </w:rPr>
              <w:t>)</w:t>
            </w:r>
          </w:p>
        </w:tc>
        <w:tc>
          <w:tcPr>
            <w:tcW w:w="1427"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最高允许排放速率(kg/h)</w:t>
            </w:r>
          </w:p>
        </w:tc>
        <w:tc>
          <w:tcPr>
            <w:tcW w:w="2657" w:type="dxa"/>
            <w:gridSpan w:val="2"/>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无组织排放监控浓度限值</w:t>
            </w:r>
          </w:p>
        </w:tc>
        <w:tc>
          <w:tcPr>
            <w:tcW w:w="2422"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1404"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1427"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1353"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监控点</w:t>
            </w:r>
          </w:p>
        </w:tc>
        <w:tc>
          <w:tcPr>
            <w:tcW w:w="1304"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color w:val="auto"/>
                <w:kern w:val="24"/>
                <w:sz w:val="21"/>
                <w:szCs w:val="21"/>
                <w:lang w:eastAsia="zh-CN"/>
              </w:rPr>
            </w:pPr>
            <w:r>
              <w:rPr>
                <w:rFonts w:hint="default" w:ascii="Times New Roman" w:hAnsi="Times New Roman" w:eastAsia="宋体" w:cs="Times New Roman"/>
                <w:b/>
                <w:color w:val="auto"/>
                <w:kern w:val="24"/>
                <w:sz w:val="21"/>
                <w:szCs w:val="21"/>
                <w:lang w:eastAsia="zh-CN"/>
              </w:rPr>
              <w:t>浓度mg/m</w:t>
            </w:r>
            <w:r>
              <w:rPr>
                <w:rFonts w:hint="default" w:ascii="Times New Roman" w:hAnsi="Times New Roman" w:eastAsia="宋体" w:cs="Times New Roman"/>
                <w:b/>
                <w:color w:val="auto"/>
                <w:kern w:val="24"/>
                <w:sz w:val="21"/>
                <w:szCs w:val="21"/>
                <w:vertAlign w:val="superscript"/>
                <w:lang w:eastAsia="zh-CN"/>
              </w:rPr>
              <w:t>3</w:t>
            </w:r>
          </w:p>
        </w:tc>
        <w:tc>
          <w:tcPr>
            <w:tcW w:w="2422"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颗粒物</w:t>
            </w:r>
          </w:p>
        </w:tc>
        <w:tc>
          <w:tcPr>
            <w:tcW w:w="1404"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20</w:t>
            </w:r>
          </w:p>
        </w:tc>
        <w:tc>
          <w:tcPr>
            <w:tcW w:w="1427"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eastAsia" w:ascii="Times New Roman" w:hAnsi="Times New Roman" w:cs="Times New Roman"/>
                <w:color w:val="auto"/>
                <w:kern w:val="24"/>
                <w:sz w:val="21"/>
                <w:szCs w:val="21"/>
                <w:lang w:val="en-US" w:eastAsia="zh-CN"/>
              </w:rPr>
              <w:t>1</w:t>
            </w:r>
          </w:p>
        </w:tc>
        <w:tc>
          <w:tcPr>
            <w:tcW w:w="1353"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周界外浓度最高点</w:t>
            </w:r>
          </w:p>
        </w:tc>
        <w:tc>
          <w:tcPr>
            <w:tcW w:w="1304"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0.5</w:t>
            </w:r>
          </w:p>
        </w:tc>
        <w:tc>
          <w:tcPr>
            <w:tcW w:w="2422"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《大气污染物综合排放标准》</w:t>
            </w:r>
            <w:r>
              <w:rPr>
                <w:rFonts w:hint="eastAsia" w:ascii="Times New Roman" w:hAnsi="Times New Roman" w:eastAsia="宋体" w:cs="Times New Roman"/>
                <w:color w:val="auto"/>
                <w:kern w:val="24"/>
                <w:sz w:val="21"/>
                <w:szCs w:val="21"/>
                <w:lang w:eastAsia="zh-CN"/>
              </w:rPr>
              <w:t>（</w:t>
            </w:r>
            <w:r>
              <w:rPr>
                <w:rFonts w:hint="default" w:ascii="Times New Roman" w:hAnsi="Times New Roman" w:eastAsia="宋体" w:cs="Times New Roman"/>
                <w:color w:val="auto"/>
                <w:kern w:val="24"/>
                <w:sz w:val="21"/>
                <w:szCs w:val="21"/>
                <w:lang w:eastAsia="zh-CN"/>
              </w:rPr>
              <w:t>DB32/4041-2021</w:t>
            </w:r>
            <w:r>
              <w:rPr>
                <w:rFonts w:hint="eastAsia" w:ascii="Times New Roman" w:hAnsi="Times New Roman" w:eastAsia="宋体" w:cs="Times New Roman"/>
                <w:color w:val="auto"/>
                <w:kern w:val="24"/>
                <w:sz w:val="21"/>
                <w:szCs w:val="21"/>
                <w:lang w:eastAsia="zh-CN"/>
              </w:rPr>
              <w:t>）</w:t>
            </w:r>
            <w:r>
              <w:rPr>
                <w:rFonts w:hint="default" w:ascii="Times New Roman" w:hAnsi="Times New Roman" w:eastAsia="宋体" w:cs="Times New Roman"/>
                <w:color w:val="auto"/>
                <w:kern w:val="24"/>
                <w:sz w:val="21"/>
                <w:szCs w:val="21"/>
                <w:lang w:eastAsia="zh-CN"/>
              </w:rPr>
              <w:t>表</w:t>
            </w:r>
            <w:r>
              <w:rPr>
                <w:rFonts w:hint="eastAsia" w:ascii="Times New Roman" w:hAnsi="Times New Roman" w:eastAsia="宋体" w:cs="Times New Roman"/>
                <w:color w:val="auto"/>
                <w:kern w:val="24"/>
                <w:sz w:val="21"/>
                <w:szCs w:val="21"/>
                <w:lang w:val="en-US" w:eastAsia="zh-CN"/>
              </w:rPr>
              <w:t>1</w:t>
            </w:r>
            <w:r>
              <w:rPr>
                <w:rFonts w:hint="default" w:ascii="Times New Roman" w:hAnsi="Times New Roman" w:eastAsia="宋体" w:cs="Times New Roman"/>
                <w:color w:val="auto"/>
                <w:kern w:val="24"/>
                <w:sz w:val="21"/>
                <w:szCs w:val="21"/>
                <w:lang w:eastAsia="zh-CN"/>
              </w:rPr>
              <w:t>中标准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氯化氢</w:t>
            </w:r>
          </w:p>
        </w:tc>
        <w:tc>
          <w:tcPr>
            <w:tcW w:w="1404"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10</w:t>
            </w:r>
          </w:p>
        </w:tc>
        <w:tc>
          <w:tcPr>
            <w:tcW w:w="1427"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0.18</w:t>
            </w:r>
          </w:p>
        </w:tc>
        <w:tc>
          <w:tcPr>
            <w:tcW w:w="1353"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1304"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0.05</w:t>
            </w:r>
          </w:p>
        </w:tc>
        <w:tc>
          <w:tcPr>
            <w:tcW w:w="2422"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b/>
                <w:bCs w:val="0"/>
                <w:color w:val="auto"/>
                <w:kern w:val="24"/>
                <w:sz w:val="21"/>
                <w:szCs w:val="21"/>
                <w:lang w:eastAsia="zh-CN"/>
              </w:rPr>
            </w:pPr>
            <w:r>
              <w:rPr>
                <w:rFonts w:hint="default" w:ascii="Times New Roman" w:hAnsi="Times New Roman" w:eastAsia="宋体" w:cs="Times New Roman"/>
                <w:b/>
                <w:bCs w:val="0"/>
                <w:color w:val="auto"/>
                <w:kern w:val="24"/>
                <w:sz w:val="21"/>
                <w:szCs w:val="21"/>
                <w:lang w:eastAsia="zh-CN"/>
              </w:rPr>
              <w:t>污染物</w:t>
            </w:r>
          </w:p>
        </w:tc>
        <w:tc>
          <w:tcPr>
            <w:tcW w:w="2831" w:type="dxa"/>
            <w:gridSpan w:val="2"/>
            <w:vAlign w:val="center"/>
          </w:tcPr>
          <w:p>
            <w:pPr>
              <w:autoSpaceDE w:val="0"/>
              <w:autoSpaceDN w:val="0"/>
              <w:adjustRightInd w:val="0"/>
              <w:spacing w:line="276" w:lineRule="auto"/>
              <w:jc w:val="center"/>
              <w:textAlignment w:val="baseline"/>
              <w:outlineLvl w:val="3"/>
              <w:rPr>
                <w:rFonts w:hint="eastAsia" w:ascii="Times New Roman" w:hAnsi="Times New Roman" w:cs="Times New Roman"/>
                <w:b/>
                <w:bCs w:val="0"/>
                <w:color w:val="auto"/>
                <w:kern w:val="24"/>
                <w:sz w:val="21"/>
                <w:szCs w:val="21"/>
                <w:lang w:val="en-US" w:eastAsia="zh-CN"/>
              </w:rPr>
            </w:pPr>
            <w:r>
              <w:rPr>
                <w:rFonts w:hint="eastAsia" w:ascii="Times New Roman" w:hAnsi="Times New Roman" w:eastAsia="宋体" w:cs="Times New Roman"/>
                <w:b/>
                <w:bCs w:val="0"/>
                <w:color w:val="auto"/>
                <w:kern w:val="24"/>
                <w:sz w:val="21"/>
                <w:szCs w:val="21"/>
                <w:lang w:eastAsia="zh-CN"/>
              </w:rPr>
              <w:t>排放限值</w:t>
            </w:r>
            <w:r>
              <w:rPr>
                <w:rFonts w:hint="default" w:ascii="Times New Roman" w:hAnsi="Times New Roman" w:eastAsia="宋体" w:cs="Times New Roman"/>
                <w:b/>
                <w:bCs w:val="0"/>
                <w:color w:val="auto"/>
                <w:kern w:val="24"/>
                <w:sz w:val="21"/>
                <w:szCs w:val="21"/>
                <w:lang w:eastAsia="zh-CN"/>
              </w:rPr>
              <w:t>(mg/m</w:t>
            </w:r>
            <w:r>
              <w:rPr>
                <w:rFonts w:hint="default" w:ascii="Times New Roman" w:hAnsi="Times New Roman" w:eastAsia="宋体" w:cs="Times New Roman"/>
                <w:b/>
                <w:bCs w:val="0"/>
                <w:color w:val="auto"/>
                <w:kern w:val="24"/>
                <w:sz w:val="21"/>
                <w:szCs w:val="21"/>
                <w:vertAlign w:val="superscript"/>
                <w:lang w:eastAsia="zh-CN"/>
              </w:rPr>
              <w:t>3</w:t>
            </w:r>
            <w:r>
              <w:rPr>
                <w:rFonts w:hint="default" w:ascii="Times New Roman" w:hAnsi="Times New Roman" w:eastAsia="宋体" w:cs="Times New Roman"/>
                <w:b/>
                <w:bCs w:val="0"/>
                <w:color w:val="auto"/>
                <w:kern w:val="24"/>
                <w:sz w:val="21"/>
                <w:szCs w:val="21"/>
                <w:lang w:eastAsia="zh-CN"/>
              </w:rPr>
              <w:t>)</w:t>
            </w:r>
          </w:p>
        </w:tc>
        <w:tc>
          <w:tcPr>
            <w:tcW w:w="2657" w:type="dxa"/>
            <w:gridSpan w:val="2"/>
            <w:vAlign w:val="center"/>
          </w:tcPr>
          <w:p>
            <w:pPr>
              <w:autoSpaceDE w:val="0"/>
              <w:autoSpaceDN w:val="0"/>
              <w:adjustRightInd w:val="0"/>
              <w:spacing w:line="276" w:lineRule="auto"/>
              <w:jc w:val="center"/>
              <w:textAlignment w:val="baseline"/>
              <w:outlineLvl w:val="3"/>
              <w:rPr>
                <w:rFonts w:hint="eastAsia" w:ascii="Times New Roman" w:hAnsi="Times New Roman" w:cs="Times New Roman"/>
                <w:b/>
                <w:bCs w:val="0"/>
                <w:color w:val="auto"/>
                <w:kern w:val="24"/>
                <w:sz w:val="21"/>
                <w:szCs w:val="21"/>
                <w:lang w:val="en-US" w:eastAsia="zh-CN"/>
              </w:rPr>
            </w:pPr>
            <w:r>
              <w:rPr>
                <w:rFonts w:hint="eastAsia" w:ascii="Times New Roman" w:hAnsi="Times New Roman" w:cs="Times New Roman"/>
                <w:b/>
                <w:bCs w:val="0"/>
                <w:color w:val="auto"/>
                <w:kern w:val="24"/>
                <w:sz w:val="21"/>
                <w:szCs w:val="21"/>
                <w:lang w:val="en-US" w:eastAsia="zh-CN"/>
              </w:rPr>
              <w:t>污染物排放监控位置</w:t>
            </w:r>
          </w:p>
        </w:tc>
        <w:tc>
          <w:tcPr>
            <w:tcW w:w="2422"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b/>
                <w:color w:val="auto"/>
                <w:kern w:val="24"/>
                <w:sz w:val="21"/>
                <w:szCs w:val="21"/>
                <w:lang w:eastAsia="zh-CN"/>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氮氧化物</w:t>
            </w:r>
          </w:p>
        </w:tc>
        <w:tc>
          <w:tcPr>
            <w:tcW w:w="2831" w:type="dxa"/>
            <w:gridSpan w:val="2"/>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180</w:t>
            </w:r>
          </w:p>
        </w:tc>
        <w:tc>
          <w:tcPr>
            <w:tcW w:w="2657" w:type="dxa"/>
            <w:gridSpan w:val="2"/>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eastAsia" w:ascii="Times New Roman" w:hAnsi="Times New Roman" w:cs="Times New Roman"/>
                <w:color w:val="auto"/>
                <w:kern w:val="24"/>
                <w:sz w:val="21"/>
                <w:szCs w:val="21"/>
                <w:lang w:val="en-US" w:eastAsia="zh-CN"/>
              </w:rPr>
              <w:t>车间或生产设施排气筒</w:t>
            </w:r>
          </w:p>
        </w:tc>
        <w:tc>
          <w:tcPr>
            <w:tcW w:w="2422" w:type="dxa"/>
            <w:vMerge w:val="restart"/>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《工业炉窑大气污染物排放标准》（DB32/3728-2020)表1中标准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二氧化硫</w:t>
            </w:r>
          </w:p>
        </w:tc>
        <w:tc>
          <w:tcPr>
            <w:tcW w:w="2831" w:type="dxa"/>
            <w:gridSpan w:val="2"/>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80</w:t>
            </w:r>
          </w:p>
        </w:tc>
        <w:tc>
          <w:tcPr>
            <w:tcW w:w="2657" w:type="dxa"/>
            <w:gridSpan w:val="2"/>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2422" w:type="dxa"/>
            <w:vMerge w:val="continue"/>
            <w:vAlign w:val="center"/>
          </w:tcPr>
          <w:p>
            <w:pPr>
              <w:autoSpaceDE w:val="0"/>
              <w:autoSpaceDN w:val="0"/>
              <w:adjustRightInd w:val="0"/>
              <w:spacing w:line="276" w:lineRule="auto"/>
              <w:ind w:firstLine="425"/>
              <w:jc w:val="center"/>
              <w:textAlignment w:val="baseline"/>
              <w:outlineLvl w:val="3"/>
              <w:rPr>
                <w:rFonts w:hint="default" w:ascii="Times New Roman" w:hAnsi="Times New Roman" w:eastAsia="宋体" w:cs="Times New Roman"/>
                <w:color w:val="auto"/>
                <w:kern w:val="24"/>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eastAsia" w:ascii="Times New Roman" w:hAnsi="Times New Roman" w:cs="Times New Roman"/>
                <w:color w:val="auto"/>
                <w:kern w:val="24"/>
                <w:sz w:val="21"/>
                <w:szCs w:val="21"/>
                <w:lang w:eastAsia="zh-CN"/>
              </w:rPr>
              <w:t>颗粒物</w:t>
            </w:r>
          </w:p>
        </w:tc>
        <w:tc>
          <w:tcPr>
            <w:tcW w:w="2831" w:type="dxa"/>
            <w:gridSpan w:val="2"/>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val="en-US" w:eastAsia="zh-CN"/>
              </w:rPr>
            </w:pPr>
            <w:r>
              <w:rPr>
                <w:rFonts w:hint="eastAsia" w:ascii="Times New Roman" w:hAnsi="Times New Roman" w:cs="Times New Roman"/>
                <w:color w:val="auto"/>
                <w:kern w:val="24"/>
                <w:sz w:val="21"/>
                <w:szCs w:val="21"/>
                <w:lang w:val="en-US" w:eastAsia="zh-CN"/>
              </w:rPr>
              <w:t>20</w:t>
            </w:r>
          </w:p>
        </w:tc>
        <w:tc>
          <w:tcPr>
            <w:tcW w:w="2657" w:type="dxa"/>
            <w:gridSpan w:val="2"/>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2422" w:type="dxa"/>
            <w:vMerge w:val="continue"/>
            <w:vAlign w:val="center"/>
          </w:tcPr>
          <w:p>
            <w:pPr>
              <w:autoSpaceDE w:val="0"/>
              <w:autoSpaceDN w:val="0"/>
              <w:adjustRightInd w:val="0"/>
              <w:spacing w:line="276" w:lineRule="auto"/>
              <w:textAlignment w:val="baseline"/>
              <w:outlineLvl w:val="3"/>
              <w:rPr>
                <w:rFonts w:hint="default" w:ascii="Times New Roman" w:hAnsi="Times New Roman" w:eastAsia="宋体" w:cs="Times New Roman"/>
                <w:color w:val="auto"/>
                <w:kern w:val="24"/>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956" w:type="dxa"/>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烟气黑度</w:t>
            </w:r>
          </w:p>
        </w:tc>
        <w:tc>
          <w:tcPr>
            <w:tcW w:w="2831" w:type="dxa"/>
            <w:gridSpan w:val="2"/>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r>
              <w:rPr>
                <w:rFonts w:hint="default" w:ascii="Times New Roman" w:hAnsi="Times New Roman" w:eastAsia="宋体" w:cs="Times New Roman"/>
                <w:color w:val="auto"/>
                <w:kern w:val="24"/>
                <w:sz w:val="21"/>
                <w:szCs w:val="21"/>
                <w:lang w:eastAsia="zh-CN"/>
              </w:rPr>
              <w:t>1</w:t>
            </w:r>
          </w:p>
        </w:tc>
        <w:tc>
          <w:tcPr>
            <w:tcW w:w="2657" w:type="dxa"/>
            <w:gridSpan w:val="2"/>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c>
          <w:tcPr>
            <w:tcW w:w="2422" w:type="dxa"/>
            <w:vMerge w:val="continue"/>
            <w:vAlign w:val="center"/>
          </w:tcPr>
          <w:p>
            <w:pPr>
              <w:autoSpaceDE w:val="0"/>
              <w:autoSpaceDN w:val="0"/>
              <w:adjustRightInd w:val="0"/>
              <w:spacing w:line="276" w:lineRule="auto"/>
              <w:jc w:val="center"/>
              <w:textAlignment w:val="baseline"/>
              <w:outlineLvl w:val="3"/>
              <w:rPr>
                <w:rFonts w:hint="default" w:ascii="Times New Roman" w:hAnsi="Times New Roman" w:eastAsia="宋体" w:cs="Times New Roman"/>
                <w:color w:val="auto"/>
                <w:kern w:val="24"/>
                <w:sz w:val="21"/>
                <w:szCs w:val="21"/>
                <w:lang w:eastAsia="zh-CN"/>
              </w:rPr>
            </w:pPr>
          </w:p>
        </w:tc>
      </w:tr>
    </w:tbl>
    <w:p>
      <w:pPr>
        <w:pStyle w:val="4"/>
        <w:bidi w:val="0"/>
        <w:rPr>
          <w:rFonts w:hint="default" w:ascii="Times New Roman" w:hAnsi="Times New Roman" w:eastAsia="宋体" w:cs="Times New Roman"/>
          <w:color w:val="auto"/>
          <w:highlight w:val="none"/>
        </w:rPr>
      </w:pPr>
      <w:bookmarkStart w:id="18" w:name="_Toc14784"/>
      <w:r>
        <w:rPr>
          <w:rFonts w:hint="default" w:ascii="Times New Roman" w:hAnsi="Times New Roman" w:eastAsia="宋体" w:cs="Times New Roman"/>
          <w:color w:val="auto"/>
          <w:highlight w:val="none"/>
        </w:rPr>
        <w:t xml:space="preserve">2.2 </w:t>
      </w:r>
      <w:bookmarkEnd w:id="15"/>
      <w:bookmarkEnd w:id="16"/>
      <w:bookmarkEnd w:id="17"/>
      <w:r>
        <w:rPr>
          <w:rFonts w:hint="default" w:ascii="Times New Roman" w:hAnsi="Times New Roman" w:eastAsia="宋体" w:cs="Times New Roman"/>
          <w:color w:val="auto"/>
          <w:highlight w:val="none"/>
        </w:rPr>
        <w:t>废水污染物排放标准</w:t>
      </w:r>
      <w:bookmarkEnd w:id="18"/>
    </w:p>
    <w:p>
      <w:pPr>
        <w:spacing w:line="360" w:lineRule="auto"/>
        <w:ind w:firstLine="560" w:firstLineChars="200"/>
        <w:jc w:val="both"/>
        <w:rPr>
          <w:rFonts w:hint="default" w:ascii="Times New Roman" w:hAnsi="Times New Roman" w:eastAsia="宋体" w:cs="Times New Roman"/>
          <w:color w:val="auto"/>
          <w:kern w:val="2"/>
          <w:sz w:val="28"/>
          <w:szCs w:val="28"/>
          <w:lang w:eastAsia="zh-CN"/>
        </w:rPr>
      </w:pPr>
      <w:r>
        <w:rPr>
          <w:rFonts w:hint="default" w:ascii="Times New Roman" w:hAnsi="Times New Roman" w:eastAsia="宋体" w:cs="Times New Roman"/>
          <w:color w:val="auto"/>
          <w:kern w:val="2"/>
          <w:sz w:val="28"/>
          <w:szCs w:val="28"/>
          <w:lang w:eastAsia="zh-CN"/>
        </w:rPr>
        <w:t>项目无生产废水排放，工业废水排入厂区工业污水处理站处理后回用，回用水执行《城市污水再生利用 工业用水水质》（GB/T19923-2005）表1中工艺与产品用水标准，</w:t>
      </w:r>
      <w:r>
        <w:rPr>
          <w:rFonts w:hint="default" w:ascii="Times New Roman" w:hAnsi="Times New Roman" w:eastAsia="宋体" w:cs="Times New Roman"/>
          <w:color w:val="auto"/>
          <w:kern w:val="2"/>
          <w:sz w:val="28"/>
          <w:szCs w:val="28"/>
          <w:highlight w:val="none"/>
          <w:lang w:eastAsia="zh-CN"/>
        </w:rPr>
        <w:t>生活污水和食堂废水预处理后接管标准执行《污水综合排放标准》（GB8978-1996）表4中的三级排放标准，氨氮、总磷参照执行《污水排入城镇下水道水质标准》（GB/T31962-2015）中B等级标准，污水处理厂尾水执行《城镇污水处理厂污染物排放标准》（GB18918-2002）表1 中一级A标准。</w:t>
      </w:r>
      <w:r>
        <w:rPr>
          <w:rFonts w:hint="default" w:ascii="Times New Roman" w:hAnsi="Times New Roman" w:eastAsia="宋体" w:cs="Times New Roman"/>
          <w:color w:val="auto"/>
          <w:kern w:val="2"/>
          <w:sz w:val="28"/>
          <w:szCs w:val="28"/>
          <w:lang w:eastAsia="zh-CN"/>
        </w:rPr>
        <w:t>具体见下表。</w:t>
      </w:r>
    </w:p>
    <w:p>
      <w:pPr>
        <w:pStyle w:val="2"/>
        <w:rPr>
          <w:rFonts w:hint="default" w:ascii="Times New Roman" w:hAnsi="Times New Roman" w:eastAsia="宋体" w:cs="Times New Roman"/>
          <w:color w:val="auto"/>
          <w:kern w:val="2"/>
          <w:sz w:val="28"/>
          <w:szCs w:val="28"/>
          <w:lang w:eastAsia="zh-CN"/>
        </w:rPr>
      </w:pPr>
    </w:p>
    <w:p>
      <w:pPr>
        <w:bidi w:val="0"/>
        <w:rPr>
          <w:rFonts w:hint="default"/>
          <w:color w:val="auto"/>
          <w:lang w:eastAsia="zh-CN"/>
        </w:rPr>
      </w:pPr>
    </w:p>
    <w:p>
      <w:pPr>
        <w:adjustRightInd w:val="0"/>
        <w:snapToGrid w:val="0"/>
        <w:jc w:val="center"/>
        <w:rPr>
          <w:rFonts w:hint="default" w:ascii="Times New Roman" w:hAnsi="Times New Roman" w:eastAsia="宋体" w:cs="Times New Roman"/>
          <w:b/>
          <w:color w:val="auto"/>
          <w:kern w:val="2"/>
          <w:sz w:val="28"/>
          <w:szCs w:val="28"/>
          <w:lang w:eastAsia="zh-CN"/>
        </w:rPr>
      </w:pPr>
      <w:r>
        <w:rPr>
          <w:rFonts w:hint="default" w:ascii="Times New Roman" w:hAnsi="Times New Roman" w:eastAsia="宋体" w:cs="Times New Roman"/>
          <w:b/>
          <w:color w:val="auto"/>
          <w:kern w:val="2"/>
          <w:sz w:val="28"/>
          <w:szCs w:val="28"/>
          <w:lang w:eastAsia="zh-CN"/>
        </w:rPr>
        <w:t>表</w:t>
      </w:r>
      <w:r>
        <w:rPr>
          <w:rFonts w:hint="default" w:ascii="Times New Roman" w:hAnsi="Times New Roman" w:eastAsia="宋体" w:cs="Times New Roman"/>
          <w:b/>
          <w:color w:val="auto"/>
          <w:kern w:val="2"/>
          <w:sz w:val="28"/>
          <w:szCs w:val="28"/>
          <w:lang w:val="en-US" w:eastAsia="zh-CN"/>
        </w:rPr>
        <w:t>2.2-1</w:t>
      </w:r>
      <w:r>
        <w:rPr>
          <w:rFonts w:hint="default" w:ascii="Times New Roman" w:hAnsi="Times New Roman" w:eastAsia="宋体" w:cs="Times New Roman"/>
          <w:b/>
          <w:color w:val="auto"/>
          <w:kern w:val="2"/>
          <w:sz w:val="28"/>
          <w:szCs w:val="28"/>
          <w:lang w:eastAsia="zh-CN"/>
        </w:rPr>
        <w:t xml:space="preserve"> 企业回用水水质标准 单位：mg/L（pH为无量纲）</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970"/>
        <w:gridCol w:w="1577"/>
        <w:gridCol w:w="1720"/>
        <w:gridCol w:w="375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污染物</w:t>
            </w:r>
          </w:p>
        </w:tc>
        <w:tc>
          <w:tcPr>
            <w:tcW w:w="1489" w:type="dxa"/>
            <w:shd w:val="clear" w:color="auto" w:fill="auto"/>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单位</w:t>
            </w:r>
          </w:p>
        </w:tc>
        <w:tc>
          <w:tcPr>
            <w:tcW w:w="1624" w:type="dxa"/>
            <w:tcBorders>
              <w:righ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标准限值</w:t>
            </w:r>
          </w:p>
        </w:tc>
        <w:tc>
          <w:tcPr>
            <w:tcW w:w="3549" w:type="dxa"/>
            <w:tcBorders>
              <w:lef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执行标准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pH</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无量纲</w:t>
            </w:r>
          </w:p>
        </w:tc>
        <w:tc>
          <w:tcPr>
            <w:tcW w:w="1624" w:type="dxa"/>
            <w:tcBorders>
              <w:right w:val="single" w:color="auto" w:sz="4" w:space="0"/>
            </w:tcBorders>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6.5~8.5</w:t>
            </w:r>
          </w:p>
        </w:tc>
        <w:tc>
          <w:tcPr>
            <w:tcW w:w="3549" w:type="dxa"/>
            <w:vMerge w:val="restart"/>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b/>
                <w:snapToGrid w:val="0"/>
                <w:color w:val="auto"/>
                <w:sz w:val="21"/>
                <w:szCs w:val="21"/>
                <w:lang w:eastAsia="zh-CN"/>
              </w:rPr>
            </w:pPr>
            <w:r>
              <w:rPr>
                <w:rFonts w:hint="default" w:ascii="Times New Roman" w:hAnsi="Times New Roman" w:eastAsia="宋体" w:cs="Times New Roman"/>
                <w:color w:val="auto"/>
                <w:kern w:val="2"/>
                <w:sz w:val="21"/>
                <w:szCs w:val="21"/>
                <w:lang w:eastAsia="zh-CN"/>
              </w:rPr>
              <w:t>《城市污水再生利用 工业用水水质》（GB/T19923-2005）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COD</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tcBorders>
              <w:right w:val="single" w:color="auto" w:sz="4" w:space="0"/>
            </w:tcBorders>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60</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SS</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NH</w:t>
            </w:r>
            <w:r>
              <w:rPr>
                <w:rFonts w:hint="default" w:ascii="Times New Roman" w:hAnsi="Times New Roman" w:eastAsia="宋体" w:cs="Times New Roman"/>
                <w:color w:val="auto"/>
                <w:kern w:val="2"/>
                <w:sz w:val="21"/>
                <w:szCs w:val="21"/>
                <w:vertAlign w:val="subscript"/>
                <w:lang w:eastAsia="zh-CN"/>
              </w:rPr>
              <w:t>3</w:t>
            </w:r>
            <w:r>
              <w:rPr>
                <w:rFonts w:hint="default" w:ascii="Times New Roman" w:hAnsi="Times New Roman" w:eastAsia="宋体" w:cs="Times New Roman"/>
                <w:color w:val="auto"/>
                <w:kern w:val="2"/>
                <w:sz w:val="21"/>
                <w:szCs w:val="21"/>
                <w:lang w:eastAsia="zh-CN"/>
              </w:rPr>
              <w:t>-N</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10</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TP</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1</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铁</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0.3</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锰</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0.1</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氯离子</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250</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石油类</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1</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总硬度</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450</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60"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粪大肠菌群</w:t>
            </w:r>
          </w:p>
        </w:tc>
        <w:tc>
          <w:tcPr>
            <w:tcW w:w="148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个/L</w:t>
            </w:r>
          </w:p>
        </w:tc>
        <w:tc>
          <w:tcPr>
            <w:tcW w:w="1624"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2000</w:t>
            </w:r>
          </w:p>
        </w:tc>
        <w:tc>
          <w:tcPr>
            <w:tcW w:w="3549"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bl>
    <w:p>
      <w:pPr>
        <w:adjustRightInd w:val="0"/>
        <w:snapToGrid w:val="0"/>
        <w:jc w:val="center"/>
        <w:rPr>
          <w:rFonts w:hint="default" w:ascii="Times New Roman" w:hAnsi="Times New Roman" w:eastAsia="宋体" w:cs="Times New Roman"/>
          <w:b/>
          <w:color w:val="auto"/>
          <w:kern w:val="2"/>
          <w:sz w:val="28"/>
          <w:szCs w:val="28"/>
          <w:lang w:eastAsia="zh-CN"/>
        </w:rPr>
      </w:pPr>
      <w:r>
        <w:rPr>
          <w:rFonts w:hint="default" w:ascii="Times New Roman" w:hAnsi="Times New Roman" w:eastAsia="宋体" w:cs="Times New Roman"/>
          <w:b/>
          <w:color w:val="auto"/>
          <w:kern w:val="2"/>
          <w:sz w:val="28"/>
          <w:szCs w:val="28"/>
          <w:lang w:eastAsia="zh-CN"/>
        </w:rPr>
        <w:t>表</w:t>
      </w:r>
      <w:r>
        <w:rPr>
          <w:rFonts w:hint="default" w:ascii="Times New Roman" w:hAnsi="Times New Roman" w:eastAsia="宋体" w:cs="Times New Roman"/>
          <w:b/>
          <w:color w:val="auto"/>
          <w:kern w:val="2"/>
          <w:sz w:val="28"/>
          <w:szCs w:val="28"/>
          <w:lang w:val="en-US" w:eastAsia="zh-CN"/>
        </w:rPr>
        <w:t>2.2-2</w:t>
      </w:r>
      <w:r>
        <w:rPr>
          <w:rFonts w:hint="default" w:ascii="Times New Roman" w:hAnsi="Times New Roman" w:eastAsia="宋体" w:cs="Times New Roman"/>
          <w:b/>
          <w:color w:val="auto"/>
          <w:kern w:val="2"/>
          <w:sz w:val="28"/>
          <w:szCs w:val="28"/>
          <w:lang w:eastAsia="zh-CN"/>
        </w:rPr>
        <w:t xml:space="preserve"> 企业污水接管排放标准 单位：mg/L（pH为无量纲）</w:t>
      </w:r>
    </w:p>
    <w:tbl>
      <w:tblPr>
        <w:tblStyle w:val="25"/>
        <w:tblW w:w="501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1685"/>
        <w:gridCol w:w="1696"/>
        <w:gridCol w:w="39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17" w:type="dxa"/>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类别</w:t>
            </w: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指标</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标准限值</w:t>
            </w:r>
          </w:p>
        </w:tc>
        <w:tc>
          <w:tcPr>
            <w:tcW w:w="3960" w:type="dxa"/>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b/>
                <w:bCs/>
                <w:color w:val="auto"/>
                <w:kern w:val="2"/>
                <w:sz w:val="21"/>
                <w:szCs w:val="21"/>
                <w:lang w:eastAsia="zh-CN"/>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717" w:type="dxa"/>
            <w:vMerge w:val="restart"/>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接管指标</w:t>
            </w: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snapToGrid w:val="0"/>
                <w:color w:val="auto"/>
                <w:kern w:val="2"/>
                <w:sz w:val="21"/>
                <w:lang w:eastAsia="zh-CN"/>
              </w:rPr>
              <w:t>pH</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6~9</w:t>
            </w:r>
          </w:p>
        </w:tc>
        <w:tc>
          <w:tcPr>
            <w:tcW w:w="3960" w:type="dxa"/>
            <w:vMerge w:val="restart"/>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《污水综合排放标准》（GB8978-1996）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717"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snapToGrid w:val="0"/>
                <w:color w:val="auto"/>
                <w:kern w:val="2"/>
                <w:sz w:val="21"/>
                <w:lang w:eastAsia="zh-CN"/>
              </w:rPr>
              <w:t>COD</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500</w:t>
            </w:r>
          </w:p>
        </w:tc>
        <w:tc>
          <w:tcPr>
            <w:tcW w:w="3960"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48" w:hRule="atLeast"/>
        </w:trPr>
        <w:tc>
          <w:tcPr>
            <w:tcW w:w="1717"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BOD</w:t>
            </w:r>
            <w:r>
              <w:rPr>
                <w:rFonts w:hint="default" w:ascii="Times New Roman" w:hAnsi="Times New Roman" w:eastAsia="宋体" w:cs="Times New Roman"/>
                <w:color w:val="auto"/>
                <w:kern w:val="2"/>
                <w:sz w:val="21"/>
                <w:szCs w:val="21"/>
                <w:vertAlign w:val="subscript"/>
                <w:lang w:eastAsia="zh-CN"/>
              </w:rPr>
              <w:t>5</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300</w:t>
            </w:r>
          </w:p>
        </w:tc>
        <w:tc>
          <w:tcPr>
            <w:tcW w:w="3960"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717"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snapToGrid w:val="0"/>
                <w:color w:val="auto"/>
                <w:kern w:val="2"/>
                <w:sz w:val="21"/>
                <w:lang w:eastAsia="zh-CN"/>
              </w:rPr>
              <w:t>SS</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400</w:t>
            </w:r>
          </w:p>
        </w:tc>
        <w:tc>
          <w:tcPr>
            <w:tcW w:w="3960"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717"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动植物油</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100</w:t>
            </w:r>
          </w:p>
        </w:tc>
        <w:tc>
          <w:tcPr>
            <w:tcW w:w="3960"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717"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snapToGrid w:val="0"/>
                <w:color w:val="auto"/>
                <w:kern w:val="2"/>
                <w:sz w:val="21"/>
                <w:lang w:eastAsia="zh-CN"/>
              </w:rPr>
              <w:t>NH</w:t>
            </w:r>
            <w:r>
              <w:rPr>
                <w:rFonts w:hint="default" w:ascii="Times New Roman" w:hAnsi="Times New Roman" w:eastAsia="宋体" w:cs="Times New Roman"/>
                <w:snapToGrid w:val="0"/>
                <w:color w:val="auto"/>
                <w:kern w:val="2"/>
                <w:sz w:val="21"/>
                <w:vertAlign w:val="subscript"/>
                <w:lang w:eastAsia="zh-CN"/>
              </w:rPr>
              <w:t>3</w:t>
            </w:r>
            <w:r>
              <w:rPr>
                <w:rFonts w:hint="default" w:ascii="Times New Roman" w:hAnsi="Times New Roman" w:eastAsia="宋体" w:cs="Times New Roman"/>
                <w:snapToGrid w:val="0"/>
                <w:color w:val="auto"/>
                <w:kern w:val="2"/>
                <w:sz w:val="21"/>
                <w:lang w:eastAsia="zh-CN"/>
              </w:rPr>
              <w:t>-N</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45</w:t>
            </w:r>
          </w:p>
        </w:tc>
        <w:tc>
          <w:tcPr>
            <w:tcW w:w="3960" w:type="dxa"/>
            <w:vMerge w:val="restart"/>
            <w:tcBorders>
              <w:tl2br w:val="nil"/>
              <w:tr2bl w:val="nil"/>
            </w:tcBorders>
            <w:shd w:val="clear" w:color="auto" w:fill="auto"/>
            <w:vAlign w:val="center"/>
          </w:tcPr>
          <w:p>
            <w:pPr>
              <w:widowControl/>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《污水排入城镇下水道水质标准》（GB/T31962-2015）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717"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p>
        </w:tc>
        <w:tc>
          <w:tcPr>
            <w:tcW w:w="1685" w:type="dxa"/>
            <w:tcBorders>
              <w:tl2br w:val="nil"/>
              <w:tr2bl w:val="nil"/>
            </w:tcBorders>
            <w:shd w:val="clear" w:color="auto" w:fill="auto"/>
            <w:vAlign w:val="center"/>
          </w:tcPr>
          <w:p>
            <w:pPr>
              <w:widowControl/>
              <w:jc w:val="center"/>
              <w:rPr>
                <w:rFonts w:hint="default" w:ascii="Times New Roman" w:hAnsi="Times New Roman" w:eastAsia="宋体" w:cs="Times New Roman"/>
                <w:b/>
                <w:snapToGrid w:val="0"/>
                <w:color w:val="auto"/>
                <w:kern w:val="2"/>
                <w:sz w:val="21"/>
                <w:lang w:eastAsia="zh-CN"/>
              </w:rPr>
            </w:pPr>
            <w:r>
              <w:rPr>
                <w:rFonts w:hint="default" w:ascii="Times New Roman" w:hAnsi="Times New Roman" w:eastAsia="宋体" w:cs="Times New Roman"/>
                <w:bCs/>
                <w:snapToGrid w:val="0"/>
                <w:color w:val="auto"/>
                <w:kern w:val="2"/>
                <w:sz w:val="21"/>
                <w:lang w:eastAsia="zh-CN"/>
              </w:rPr>
              <w:t>TP</w:t>
            </w:r>
          </w:p>
        </w:tc>
        <w:tc>
          <w:tcPr>
            <w:tcW w:w="1696" w:type="dxa"/>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r>
              <w:rPr>
                <w:rFonts w:hint="default" w:ascii="Times New Roman" w:hAnsi="Times New Roman" w:eastAsia="宋体" w:cs="Times New Roman"/>
                <w:color w:val="auto"/>
                <w:kern w:val="2"/>
                <w:sz w:val="21"/>
                <w:szCs w:val="21"/>
                <w:lang w:eastAsia="zh-CN"/>
              </w:rPr>
              <w:t>8</w:t>
            </w:r>
          </w:p>
        </w:tc>
        <w:tc>
          <w:tcPr>
            <w:tcW w:w="3960" w:type="dxa"/>
            <w:vMerge w:val="continue"/>
            <w:tcBorders>
              <w:tl2br w:val="nil"/>
              <w:tr2bl w:val="nil"/>
            </w:tcBorders>
            <w:shd w:val="clear" w:color="auto" w:fill="auto"/>
            <w:vAlign w:val="center"/>
          </w:tcPr>
          <w:p>
            <w:pPr>
              <w:widowControl/>
              <w:jc w:val="center"/>
              <w:rPr>
                <w:rFonts w:hint="default" w:ascii="Times New Roman" w:hAnsi="Times New Roman" w:eastAsia="宋体" w:cs="Times New Roman"/>
                <w:b/>
                <w:bCs/>
                <w:color w:val="auto"/>
                <w:kern w:val="2"/>
                <w:sz w:val="21"/>
                <w:szCs w:val="21"/>
                <w:lang w:eastAsia="zh-CN"/>
              </w:rPr>
            </w:pPr>
          </w:p>
        </w:tc>
      </w:tr>
    </w:tbl>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b/>
          <w:color w:val="auto"/>
          <w:kern w:val="2"/>
          <w:sz w:val="24"/>
          <w:szCs w:val="24"/>
          <w:lang w:eastAsia="zh-CN"/>
        </w:rPr>
      </w:pPr>
      <w:r>
        <w:rPr>
          <w:rFonts w:hint="default" w:ascii="Times New Roman" w:hAnsi="Times New Roman" w:eastAsia="宋体" w:cs="Times New Roman"/>
          <w:b/>
          <w:color w:val="auto"/>
          <w:kern w:val="2"/>
          <w:sz w:val="28"/>
          <w:szCs w:val="28"/>
          <w:lang w:eastAsia="zh-CN"/>
        </w:rPr>
        <w:t>表</w:t>
      </w:r>
      <w:r>
        <w:rPr>
          <w:rFonts w:hint="default" w:ascii="Times New Roman" w:hAnsi="Times New Roman" w:eastAsia="宋体" w:cs="Times New Roman"/>
          <w:b/>
          <w:color w:val="auto"/>
          <w:kern w:val="2"/>
          <w:sz w:val="28"/>
          <w:szCs w:val="28"/>
          <w:lang w:val="en-US" w:eastAsia="zh-CN"/>
        </w:rPr>
        <w:t>2.2-3</w:t>
      </w:r>
      <w:r>
        <w:rPr>
          <w:rFonts w:hint="default" w:ascii="Times New Roman" w:hAnsi="Times New Roman" w:eastAsia="宋体" w:cs="Times New Roman"/>
          <w:b/>
          <w:color w:val="auto"/>
          <w:kern w:val="2"/>
          <w:sz w:val="28"/>
          <w:szCs w:val="28"/>
          <w:lang w:eastAsia="zh-CN"/>
        </w:rPr>
        <w:t xml:space="preserve"> 浦口经济开发区污水处理厂排放标准  </w:t>
      </w:r>
      <w:r>
        <w:rPr>
          <w:rFonts w:hint="default" w:ascii="Times New Roman" w:hAnsi="Times New Roman" w:eastAsia="宋体" w:cs="Times New Roman"/>
          <w:b/>
          <w:color w:val="auto"/>
          <w:kern w:val="2"/>
          <w:sz w:val="24"/>
          <w:szCs w:val="24"/>
          <w:lang w:eastAsia="zh-CN"/>
        </w:rPr>
        <w:t>单位：mg/L（pH为无量纲）</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970"/>
        <w:gridCol w:w="1577"/>
        <w:gridCol w:w="1720"/>
        <w:gridCol w:w="375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污染物</w:t>
            </w:r>
          </w:p>
        </w:tc>
        <w:tc>
          <w:tcPr>
            <w:tcW w:w="1559" w:type="dxa"/>
            <w:shd w:val="clear" w:color="auto" w:fill="auto"/>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单位</w:t>
            </w:r>
          </w:p>
        </w:tc>
        <w:tc>
          <w:tcPr>
            <w:tcW w:w="1702" w:type="dxa"/>
            <w:tcBorders>
              <w:righ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标准限值</w:t>
            </w:r>
          </w:p>
        </w:tc>
        <w:tc>
          <w:tcPr>
            <w:tcW w:w="3734" w:type="dxa"/>
            <w:tcBorders>
              <w:lef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执行标准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pH</w:t>
            </w:r>
          </w:p>
        </w:tc>
        <w:tc>
          <w:tcPr>
            <w:tcW w:w="155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无量纲</w:t>
            </w:r>
          </w:p>
        </w:tc>
        <w:tc>
          <w:tcPr>
            <w:tcW w:w="1702" w:type="dxa"/>
            <w:tcBorders>
              <w:right w:val="single" w:color="auto" w:sz="4" w:space="0"/>
            </w:tcBorders>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6~9</w:t>
            </w:r>
          </w:p>
        </w:tc>
        <w:tc>
          <w:tcPr>
            <w:tcW w:w="3734" w:type="dxa"/>
            <w:vMerge w:val="restart"/>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r>
              <w:rPr>
                <w:rFonts w:hint="default" w:ascii="Times New Roman" w:hAnsi="Times New Roman" w:eastAsia="宋体" w:cs="Times New Roman"/>
                <w:snapToGrid w:val="0"/>
                <w:color w:val="auto"/>
                <w:sz w:val="21"/>
                <w:szCs w:val="21"/>
                <w:lang w:eastAsia="zh-CN"/>
              </w:rPr>
              <w:t>《城镇污水处理厂污染物排放标</w:t>
            </w:r>
          </w:p>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r>
              <w:rPr>
                <w:rFonts w:hint="default" w:ascii="Times New Roman" w:hAnsi="Times New Roman" w:eastAsia="宋体" w:cs="Times New Roman"/>
                <w:snapToGrid w:val="0"/>
                <w:color w:val="auto"/>
                <w:sz w:val="21"/>
                <w:szCs w:val="21"/>
                <w:lang w:eastAsia="zh-CN"/>
              </w:rPr>
              <w:t>准》（GB18918-2002）</w:t>
            </w:r>
          </w:p>
          <w:p>
            <w:pPr>
              <w:tabs>
                <w:tab w:val="left" w:pos="560"/>
              </w:tabs>
              <w:overflowPunct w:val="0"/>
              <w:adjustRightInd w:val="0"/>
              <w:snapToGrid w:val="0"/>
              <w:spacing w:line="400" w:lineRule="exact"/>
              <w:jc w:val="center"/>
              <w:rPr>
                <w:rFonts w:hint="default" w:ascii="Times New Roman" w:hAnsi="Times New Roman" w:eastAsia="宋体" w:cs="Times New Roman"/>
                <w:b/>
                <w:snapToGrid w:val="0"/>
                <w:color w:val="auto"/>
                <w:sz w:val="21"/>
                <w:szCs w:val="21"/>
                <w:lang w:eastAsia="zh-CN"/>
              </w:rPr>
            </w:pPr>
            <w:r>
              <w:rPr>
                <w:rFonts w:hint="default" w:ascii="Times New Roman" w:hAnsi="Times New Roman" w:eastAsia="宋体" w:cs="Times New Roman"/>
                <w:snapToGrid w:val="0"/>
                <w:color w:val="auto"/>
                <w:sz w:val="21"/>
                <w:szCs w:val="21"/>
                <w:lang w:eastAsia="zh-CN"/>
              </w:rPr>
              <w:t>中的一级 A 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COD</w:t>
            </w:r>
          </w:p>
        </w:tc>
        <w:tc>
          <w:tcPr>
            <w:tcW w:w="155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702" w:type="dxa"/>
            <w:tcBorders>
              <w:right w:val="single" w:color="auto" w:sz="4" w:space="0"/>
            </w:tcBorders>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50</w:t>
            </w:r>
          </w:p>
        </w:tc>
        <w:tc>
          <w:tcPr>
            <w:tcW w:w="3734"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SS</w:t>
            </w:r>
          </w:p>
        </w:tc>
        <w:tc>
          <w:tcPr>
            <w:tcW w:w="155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702"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10</w:t>
            </w:r>
          </w:p>
        </w:tc>
        <w:tc>
          <w:tcPr>
            <w:tcW w:w="3734"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NH</w:t>
            </w:r>
            <w:r>
              <w:rPr>
                <w:rFonts w:hint="default" w:ascii="Times New Roman" w:hAnsi="Times New Roman" w:eastAsia="宋体" w:cs="Times New Roman"/>
                <w:color w:val="auto"/>
                <w:kern w:val="2"/>
                <w:sz w:val="21"/>
                <w:szCs w:val="21"/>
                <w:vertAlign w:val="subscript"/>
                <w:lang w:eastAsia="zh-CN"/>
              </w:rPr>
              <w:t>3</w:t>
            </w:r>
            <w:r>
              <w:rPr>
                <w:rFonts w:hint="default" w:ascii="Times New Roman" w:hAnsi="Times New Roman" w:eastAsia="宋体" w:cs="Times New Roman"/>
                <w:color w:val="auto"/>
                <w:kern w:val="2"/>
                <w:sz w:val="21"/>
                <w:szCs w:val="21"/>
                <w:lang w:eastAsia="zh-CN"/>
              </w:rPr>
              <w:t>-N</w:t>
            </w:r>
          </w:p>
        </w:tc>
        <w:tc>
          <w:tcPr>
            <w:tcW w:w="155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702"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5（8）*</w:t>
            </w:r>
          </w:p>
        </w:tc>
        <w:tc>
          <w:tcPr>
            <w:tcW w:w="3734"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TP</w:t>
            </w:r>
          </w:p>
        </w:tc>
        <w:tc>
          <w:tcPr>
            <w:tcW w:w="155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702"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0.5</w:t>
            </w:r>
          </w:p>
        </w:tc>
        <w:tc>
          <w:tcPr>
            <w:tcW w:w="3734"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951"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动植物油</w:t>
            </w:r>
          </w:p>
        </w:tc>
        <w:tc>
          <w:tcPr>
            <w:tcW w:w="1559" w:type="dxa"/>
            <w:shd w:val="clear" w:color="auto" w:fill="auto"/>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mg/L</w:t>
            </w:r>
          </w:p>
        </w:tc>
        <w:tc>
          <w:tcPr>
            <w:tcW w:w="1702"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1</w:t>
            </w:r>
          </w:p>
        </w:tc>
        <w:tc>
          <w:tcPr>
            <w:tcW w:w="3734" w:type="dxa"/>
            <w:vMerge w:val="continue"/>
            <w:tcBorders>
              <w:left w:val="single" w:color="auto" w:sz="4" w:space="0"/>
            </w:tcBorders>
            <w:vAlign w:val="center"/>
          </w:tcPr>
          <w:p>
            <w:pPr>
              <w:tabs>
                <w:tab w:val="left" w:pos="560"/>
              </w:tabs>
              <w:overflowPunct w:val="0"/>
              <w:adjustRightInd w:val="0"/>
              <w:snapToGrid w:val="0"/>
              <w:spacing w:line="400" w:lineRule="exact"/>
              <w:jc w:val="center"/>
              <w:rPr>
                <w:rFonts w:hint="default" w:ascii="Times New Roman" w:hAnsi="Times New Roman" w:eastAsia="宋体" w:cs="Times New Roman"/>
                <w:snapToGrid w:val="0"/>
                <w:color w:val="auto"/>
                <w:sz w:val="21"/>
                <w:szCs w:val="21"/>
                <w:lang w:eastAsia="zh-CN"/>
              </w:rPr>
            </w:pPr>
          </w:p>
        </w:tc>
      </w:tr>
    </w:tbl>
    <w:p>
      <w:pPr>
        <w:spacing w:line="360" w:lineRule="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注：水温低于12°C时采用括号内的值</w:t>
      </w:r>
    </w:p>
    <w:p>
      <w:pPr>
        <w:pStyle w:val="4"/>
        <w:bidi w:val="0"/>
        <w:rPr>
          <w:rFonts w:hint="default" w:ascii="Times New Roman" w:hAnsi="Times New Roman" w:eastAsia="宋体" w:cs="Times New Roman"/>
          <w:color w:val="auto"/>
          <w:highlight w:val="none"/>
        </w:rPr>
      </w:pPr>
      <w:bookmarkStart w:id="19" w:name="_Toc96"/>
      <w:r>
        <w:rPr>
          <w:rFonts w:hint="default" w:ascii="Times New Roman" w:hAnsi="Times New Roman" w:eastAsia="宋体" w:cs="Times New Roman"/>
          <w:color w:val="auto"/>
          <w:highlight w:val="none"/>
        </w:rPr>
        <w:t>2.3 噪声评价标准</w:t>
      </w:r>
      <w:bookmarkEnd w:id="19"/>
    </w:p>
    <w:p>
      <w:pPr>
        <w:spacing w:line="360" w:lineRule="auto"/>
        <w:ind w:firstLine="560" w:firstLineChars="200"/>
        <w:jc w:val="both"/>
        <w:rPr>
          <w:rFonts w:hint="default" w:ascii="Times New Roman" w:hAnsi="Times New Roman" w:eastAsia="宋体" w:cs="Times New Roman"/>
          <w:color w:val="auto"/>
          <w:kern w:val="2"/>
          <w:sz w:val="28"/>
          <w:szCs w:val="28"/>
          <w:lang w:eastAsia="zh-CN"/>
        </w:rPr>
      </w:pPr>
      <w:r>
        <w:rPr>
          <w:rFonts w:hint="default" w:ascii="Times New Roman" w:hAnsi="Times New Roman" w:eastAsia="宋体" w:cs="Times New Roman"/>
          <w:color w:val="auto"/>
          <w:kern w:val="2"/>
          <w:sz w:val="28"/>
          <w:szCs w:val="28"/>
          <w:lang w:eastAsia="zh-CN"/>
        </w:rPr>
        <w:t xml:space="preserve">营运期厂界噪声执行《工业企业厂界环境噪声排放标准》（GB12348-2008）中的3类标准，具体标准限值见表 </w:t>
      </w:r>
      <w:r>
        <w:rPr>
          <w:rFonts w:hint="default" w:ascii="Times New Roman" w:hAnsi="Times New Roman" w:eastAsia="宋体" w:cs="Times New Roman"/>
          <w:color w:val="auto"/>
          <w:kern w:val="2"/>
          <w:sz w:val="28"/>
          <w:szCs w:val="28"/>
          <w:lang w:val="en-US" w:eastAsia="zh-CN"/>
        </w:rPr>
        <w:t>2.3-1</w:t>
      </w:r>
      <w:r>
        <w:rPr>
          <w:rFonts w:hint="default" w:ascii="Times New Roman" w:hAnsi="Times New Roman" w:eastAsia="宋体" w:cs="Times New Roman"/>
          <w:color w:val="auto"/>
          <w:kern w:val="2"/>
          <w:sz w:val="28"/>
          <w:szCs w:val="28"/>
          <w:lang w:eastAsia="zh-CN"/>
        </w:rPr>
        <w:t>。</w:t>
      </w:r>
    </w:p>
    <w:p>
      <w:pPr>
        <w:adjustRightInd w:val="0"/>
        <w:snapToGrid w:val="0"/>
        <w:spacing w:line="276" w:lineRule="auto"/>
        <w:ind w:right="-96"/>
        <w:jc w:val="center"/>
        <w:rPr>
          <w:rFonts w:hint="default" w:ascii="Times New Roman" w:hAnsi="Times New Roman" w:eastAsia="宋体" w:cs="Times New Roman"/>
          <w:b/>
          <w:color w:val="auto"/>
          <w:kern w:val="2"/>
          <w:sz w:val="28"/>
          <w:szCs w:val="28"/>
          <w:lang w:eastAsia="zh-CN"/>
        </w:rPr>
      </w:pPr>
      <w:r>
        <w:rPr>
          <w:rFonts w:hint="default" w:ascii="Times New Roman" w:hAnsi="Times New Roman" w:eastAsia="宋体" w:cs="Times New Roman"/>
          <w:b/>
          <w:color w:val="auto"/>
          <w:kern w:val="2"/>
          <w:sz w:val="28"/>
          <w:szCs w:val="28"/>
          <w:lang w:eastAsia="zh-CN"/>
        </w:rPr>
        <w:t>表</w:t>
      </w:r>
      <w:r>
        <w:rPr>
          <w:rFonts w:hint="default" w:ascii="Times New Roman" w:hAnsi="Times New Roman" w:eastAsia="宋体" w:cs="Times New Roman"/>
          <w:b/>
          <w:color w:val="auto"/>
          <w:kern w:val="2"/>
          <w:sz w:val="28"/>
          <w:szCs w:val="28"/>
          <w:lang w:val="en-US" w:eastAsia="zh-CN"/>
        </w:rPr>
        <w:t>2.3-1</w:t>
      </w:r>
      <w:r>
        <w:rPr>
          <w:rFonts w:hint="default" w:ascii="Times New Roman" w:hAnsi="Times New Roman" w:eastAsia="宋体" w:cs="Times New Roman"/>
          <w:b/>
          <w:color w:val="auto"/>
          <w:kern w:val="2"/>
          <w:sz w:val="28"/>
          <w:szCs w:val="28"/>
          <w:lang w:eastAsia="zh-CN"/>
        </w:rPr>
        <w:t xml:space="preserve">  工业企业厂界环境噪声排放标准值单位：dB （A ）</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1114"/>
        <w:gridCol w:w="1235"/>
        <w:gridCol w:w="49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9" w:type="dxa"/>
            <w:vMerge w:val="restart"/>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类别</w:t>
            </w:r>
          </w:p>
        </w:tc>
        <w:tc>
          <w:tcPr>
            <w:tcW w:w="2394" w:type="dxa"/>
            <w:gridSpan w:val="2"/>
            <w:tcBorders>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标准值dB(A)</w:t>
            </w:r>
          </w:p>
        </w:tc>
        <w:tc>
          <w:tcPr>
            <w:tcW w:w="5084" w:type="dxa"/>
            <w:vMerge w:val="restart"/>
            <w:tcBorders>
              <w:lef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9" w:type="dxa"/>
            <w:vMerge w:val="continue"/>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p>
        </w:tc>
        <w:tc>
          <w:tcPr>
            <w:tcW w:w="1134" w:type="dxa"/>
            <w:tcBorders>
              <w:top w:val="single" w:color="auto" w:sz="4" w:space="0"/>
              <w:bottom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昼间</w:t>
            </w:r>
          </w:p>
        </w:tc>
        <w:tc>
          <w:tcPr>
            <w:tcW w:w="1260" w:type="dxa"/>
            <w:tcBorders>
              <w:top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昼间</w:t>
            </w:r>
          </w:p>
        </w:tc>
        <w:tc>
          <w:tcPr>
            <w:tcW w:w="5084" w:type="dxa"/>
            <w:vMerge w:val="continue"/>
            <w:tcBorders>
              <w:left w:val="single" w:color="auto" w:sz="4" w:space="0"/>
            </w:tcBorders>
            <w:vAlign w:val="center"/>
          </w:tcPr>
          <w:p>
            <w:pPr>
              <w:adjustRightInd w:val="0"/>
              <w:snapToGrid w:val="0"/>
              <w:ind w:firstLine="425"/>
              <w:jc w:val="center"/>
              <w:rPr>
                <w:rFonts w:hint="default" w:ascii="Times New Roman" w:hAnsi="Times New Roman" w:eastAsia="宋体" w:cs="Times New Roman"/>
                <w:b/>
                <w:color w:val="auto"/>
                <w:kern w:val="2"/>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9" w:type="dxa"/>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厂界噪声</w:t>
            </w:r>
          </w:p>
        </w:tc>
        <w:tc>
          <w:tcPr>
            <w:tcW w:w="1134" w:type="dxa"/>
            <w:tcBorders>
              <w:top w:val="single" w:color="auto" w:sz="4" w:space="0"/>
            </w:tcBorders>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65</w:t>
            </w:r>
          </w:p>
        </w:tc>
        <w:tc>
          <w:tcPr>
            <w:tcW w:w="1260" w:type="dxa"/>
            <w:tcBorders>
              <w:top w:val="single" w:color="auto" w:sz="4" w:space="0"/>
              <w:bottom w:val="single" w:color="auto" w:sz="12" w:space="0"/>
              <w:right w:val="single" w:color="auto" w:sz="4" w:space="0"/>
            </w:tcBorders>
            <w:vAlign w:val="center"/>
          </w:tcPr>
          <w:p>
            <w:pPr>
              <w:adjustRightInd w:val="0"/>
              <w:snapToGrid w:val="0"/>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kern w:val="2"/>
                <w:sz w:val="21"/>
                <w:szCs w:val="21"/>
                <w:lang w:eastAsia="zh-CN"/>
              </w:rPr>
              <w:t>55</w:t>
            </w:r>
          </w:p>
        </w:tc>
        <w:tc>
          <w:tcPr>
            <w:tcW w:w="5084" w:type="dxa"/>
            <w:tcBorders>
              <w:left w:val="single" w:color="auto" w:sz="4" w:space="0"/>
            </w:tcBorders>
            <w:vAlign w:val="center"/>
          </w:tcPr>
          <w:p>
            <w:pPr>
              <w:adjustRightInd w:val="0"/>
              <w:snapToGrid w:val="0"/>
              <w:ind w:firstLine="425"/>
              <w:jc w:val="center"/>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Cs w:val="20"/>
                <w:lang w:eastAsia="zh-CN"/>
              </w:rPr>
              <w:t>《工业企业厂界环境噪声排放标准》（GB12348-2008）3类</w:t>
            </w:r>
          </w:p>
        </w:tc>
      </w:tr>
    </w:tbl>
    <w:p>
      <w:pPr>
        <w:pStyle w:val="4"/>
        <w:bidi w:val="0"/>
        <w:rPr>
          <w:rFonts w:hint="default" w:ascii="Times New Roman" w:hAnsi="Times New Roman" w:eastAsia="宋体" w:cs="Times New Roman"/>
          <w:color w:val="auto"/>
          <w:highlight w:val="none"/>
        </w:rPr>
      </w:pPr>
      <w:bookmarkStart w:id="20" w:name="_Toc30025"/>
      <w:r>
        <w:rPr>
          <w:rFonts w:hint="default" w:ascii="Times New Roman" w:hAnsi="Times New Roman" w:eastAsia="宋体" w:cs="Times New Roman"/>
          <w:color w:val="auto"/>
          <w:highlight w:val="none"/>
        </w:rPr>
        <w:t>2.4固体废物</w:t>
      </w:r>
      <w:bookmarkEnd w:id="20"/>
    </w:p>
    <w:p>
      <w:pPr>
        <w:adjustRightInd w:val="0"/>
        <w:snapToGrid w:val="0"/>
        <w:spacing w:line="360" w:lineRule="auto"/>
        <w:ind w:firstLine="560" w:firstLineChars="200"/>
        <w:jc w:val="both"/>
        <w:rPr>
          <w:rFonts w:hint="default" w:ascii="Times New Roman" w:hAnsi="Times New Roman" w:eastAsia="宋体" w:cs="Times New Roman"/>
          <w:color w:val="auto"/>
          <w:sz w:val="28"/>
          <w:szCs w:val="28"/>
          <w:highlight w:val="none"/>
        </w:rPr>
        <w:sectPr>
          <w:pgSz w:w="11910" w:h="16840"/>
          <w:pgMar w:top="1440" w:right="1540" w:bottom="1160" w:left="1560" w:header="0" w:footer="970" w:gutter="0"/>
          <w:pgBorders>
            <w:top w:val="none" w:sz="0" w:space="0"/>
            <w:left w:val="none" w:sz="0" w:space="0"/>
            <w:bottom w:val="none" w:sz="0" w:space="0"/>
            <w:right w:val="none" w:sz="0" w:space="0"/>
          </w:pgBorders>
          <w:pgNumType w:fmt="decimal"/>
          <w:cols w:space="720" w:num="1"/>
        </w:sectPr>
      </w:pPr>
      <w:r>
        <w:rPr>
          <w:rFonts w:hint="default" w:ascii="Times New Roman" w:hAnsi="Times New Roman" w:eastAsia="宋体" w:cs="Times New Roman"/>
          <w:color w:val="auto"/>
          <w:sz w:val="28"/>
          <w:szCs w:val="28"/>
          <w:highlight w:val="none"/>
        </w:rPr>
        <w:t>一般固废执行《一般工业固体废物贮存和填埋污染控制标准》（GB18599-2020）；危险固废执行</w:t>
      </w:r>
      <w:r>
        <w:rPr>
          <w:rFonts w:hint="default" w:ascii="Times New Roman" w:hAnsi="Times New Roman" w:eastAsia="宋体" w:cs="Times New Roman"/>
          <w:color w:val="auto"/>
          <w:sz w:val="28"/>
          <w:szCs w:val="28"/>
          <w:highlight w:val="none"/>
        </w:rPr>
        <w:t>《危险废物贮存污染控制标准》（ GB18597-2023）</w:t>
      </w:r>
      <w:r>
        <w:rPr>
          <w:rFonts w:hint="default" w:ascii="Times New Roman" w:hAnsi="Times New Roman" w:eastAsia="宋体" w:cs="Times New Roman"/>
          <w:color w:val="auto"/>
          <w:sz w:val="28"/>
          <w:szCs w:val="28"/>
          <w:highlight w:val="none"/>
        </w:rPr>
        <w:t>、《省生态环境厅关于进一步加强危险废物污染防治工作的实施意见》苏环办〔2019〕327号</w:t>
      </w:r>
      <w:r>
        <w:rPr>
          <w:rFonts w:hint="eastAsia"/>
          <w:color w:val="auto"/>
          <w:lang w:eastAsia="zh-CN"/>
        </w:rPr>
        <w:t>、</w:t>
      </w:r>
      <w:r>
        <w:rPr>
          <w:rFonts w:hint="eastAsia" w:ascii="Times New Roman" w:hAnsi="Times New Roman" w:cs="Times New Roman"/>
          <w:color w:val="auto"/>
          <w:sz w:val="28"/>
          <w:szCs w:val="28"/>
          <w:highlight w:val="none"/>
          <w:lang w:eastAsia="zh-CN"/>
        </w:rPr>
        <w:t>江苏省生态环境厅关于做好《危险废物贮存污染控制标准》等标准规范实施后危险废物环境管理衔接工作的通知 (苏环办〔2023〕154号)</w:t>
      </w:r>
      <w:r>
        <w:rPr>
          <w:rFonts w:hint="default" w:ascii="Times New Roman" w:hAnsi="Times New Roman" w:eastAsia="宋体" w:cs="Times New Roman"/>
          <w:color w:val="auto"/>
          <w:sz w:val="28"/>
          <w:szCs w:val="28"/>
          <w:highlight w:val="none"/>
        </w:rPr>
        <w:t>。。</w:t>
      </w:r>
    </w:p>
    <w:p>
      <w:pPr>
        <w:pStyle w:val="3"/>
        <w:tabs>
          <w:tab w:val="left" w:pos="480"/>
        </w:tabs>
        <w:ind w:left="0" w:firstLine="0"/>
        <w:jc w:val="both"/>
        <w:rPr>
          <w:rFonts w:hint="default" w:ascii="Times New Roman" w:hAnsi="Times New Roman" w:eastAsia="宋体" w:cs="Times New Roman"/>
          <w:color w:val="auto"/>
          <w:highlight w:val="none"/>
          <w:lang w:val="en-US"/>
        </w:rPr>
      </w:pPr>
      <w:bookmarkStart w:id="21" w:name="2.项目验收情况"/>
      <w:bookmarkEnd w:id="21"/>
      <w:bookmarkStart w:id="22" w:name="_bookmark1"/>
      <w:bookmarkEnd w:id="22"/>
      <w:bookmarkStart w:id="23" w:name="_bookmark11"/>
      <w:bookmarkEnd w:id="23"/>
      <w:bookmarkStart w:id="24" w:name="2.6验收时项目污染物排放总量情况"/>
      <w:bookmarkEnd w:id="24"/>
      <w:bookmarkStart w:id="25" w:name="_bookmark12"/>
      <w:bookmarkEnd w:id="25"/>
      <w:bookmarkStart w:id="26" w:name="_bookmark9"/>
      <w:bookmarkEnd w:id="26"/>
      <w:bookmarkStart w:id="27" w:name="2.5.3噪声污染源"/>
      <w:bookmarkEnd w:id="27"/>
      <w:bookmarkStart w:id="28" w:name="3.项目验收后变动影响分析"/>
      <w:bookmarkEnd w:id="28"/>
      <w:bookmarkStart w:id="29" w:name="_Toc3523"/>
      <w:bookmarkStart w:id="30" w:name="_Toc9571"/>
      <w:r>
        <w:rPr>
          <w:rFonts w:hint="default" w:ascii="Times New Roman" w:hAnsi="Times New Roman" w:eastAsia="宋体" w:cs="Times New Roman"/>
          <w:color w:val="auto"/>
          <w:highlight w:val="none"/>
          <w:lang w:val="en-US"/>
        </w:rPr>
        <w:t>3、变动后项目</w:t>
      </w:r>
      <w:bookmarkEnd w:id="29"/>
      <w:r>
        <w:rPr>
          <w:rFonts w:hint="default" w:ascii="Times New Roman" w:hAnsi="Times New Roman" w:eastAsia="宋体" w:cs="Times New Roman"/>
          <w:color w:val="auto"/>
          <w:highlight w:val="none"/>
          <w:lang w:val="en-US"/>
        </w:rPr>
        <w:t>建设情况</w:t>
      </w:r>
      <w:bookmarkEnd w:id="30"/>
    </w:p>
    <w:p>
      <w:pPr>
        <w:pStyle w:val="4"/>
        <w:tabs>
          <w:tab w:val="left" w:pos="658"/>
        </w:tabs>
        <w:jc w:val="both"/>
        <w:rPr>
          <w:rFonts w:hint="default" w:ascii="Times New Roman" w:hAnsi="Times New Roman" w:eastAsia="宋体" w:cs="Times New Roman"/>
          <w:color w:val="auto"/>
          <w:sz w:val="28"/>
          <w:szCs w:val="28"/>
          <w:highlight w:val="none"/>
          <w:lang w:val="en-US"/>
        </w:rPr>
      </w:pPr>
      <w:bookmarkStart w:id="31" w:name="_bookmark13"/>
      <w:bookmarkEnd w:id="31"/>
      <w:bookmarkStart w:id="32" w:name="3.1产品方案变动情况"/>
      <w:bookmarkEnd w:id="32"/>
      <w:bookmarkStart w:id="33" w:name="_Toc10287"/>
      <w:bookmarkStart w:id="34" w:name="_Toc27907"/>
      <w:r>
        <w:rPr>
          <w:rFonts w:hint="default" w:ascii="Times New Roman" w:hAnsi="Times New Roman" w:eastAsia="宋体" w:cs="Times New Roman"/>
          <w:color w:val="auto"/>
          <w:sz w:val="28"/>
          <w:szCs w:val="28"/>
          <w:highlight w:val="none"/>
          <w:lang w:val="en-US"/>
        </w:rPr>
        <w:t>3.1  产品方案变动情况</w:t>
      </w:r>
      <w:bookmarkEnd w:id="33"/>
      <w:bookmarkEnd w:id="34"/>
    </w:p>
    <w:p>
      <w:pPr>
        <w:pStyle w:val="2"/>
        <w:spacing w:line="360" w:lineRule="auto"/>
        <w:ind w:firstLine="560"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kern w:val="2"/>
          <w:sz w:val="28"/>
          <w:szCs w:val="28"/>
          <w:lang w:val="en-US" w:eastAsia="zh-CN"/>
        </w:rPr>
        <w:t>相较《验收后变动环境影响分析报告》（2022年1月），</w:t>
      </w:r>
      <w:r>
        <w:rPr>
          <w:rFonts w:hint="default" w:ascii="Times New Roman" w:hAnsi="Times New Roman" w:eastAsia="宋体" w:cs="Times New Roman"/>
          <w:color w:val="auto"/>
          <w:sz w:val="28"/>
          <w:szCs w:val="28"/>
          <w:highlight w:val="none"/>
          <w:lang w:val="en-US"/>
        </w:rPr>
        <w:t>变动前后，生产规模未发生变动</w:t>
      </w:r>
      <w:r>
        <w:rPr>
          <w:rFonts w:hint="default" w:ascii="Times New Roman" w:hAnsi="Times New Roman" w:eastAsia="宋体" w:cs="Times New Roman"/>
          <w:color w:val="auto"/>
          <w:sz w:val="28"/>
          <w:szCs w:val="28"/>
          <w:highlight w:val="none"/>
        </w:rPr>
        <w:t>。</w:t>
      </w:r>
    </w:p>
    <w:p>
      <w:pPr>
        <w:jc w:val="center"/>
        <w:rPr>
          <w:rFonts w:hint="default" w:ascii="Times New Roman" w:hAnsi="Times New Roman" w:eastAsia="宋体" w:cs="Times New Roman"/>
          <w:b/>
          <w:bCs/>
          <w:color w:val="auto"/>
          <w:sz w:val="28"/>
          <w:szCs w:val="28"/>
          <w:highlight w:val="none"/>
          <w:lang w:val="en-US"/>
        </w:rPr>
      </w:pPr>
      <w:r>
        <w:rPr>
          <w:rFonts w:hint="default" w:ascii="Times New Roman" w:hAnsi="Times New Roman" w:eastAsia="宋体" w:cs="Times New Roman"/>
          <w:b/>
          <w:bCs/>
          <w:color w:val="auto"/>
          <w:sz w:val="28"/>
          <w:szCs w:val="28"/>
          <w:highlight w:val="none"/>
        </w:rPr>
        <w:t>表</w:t>
      </w:r>
      <w:r>
        <w:rPr>
          <w:rFonts w:hint="default" w:ascii="Times New Roman" w:hAnsi="Times New Roman" w:eastAsia="宋体" w:cs="Times New Roman"/>
          <w:b/>
          <w:bCs/>
          <w:color w:val="auto"/>
          <w:sz w:val="28"/>
          <w:szCs w:val="28"/>
          <w:highlight w:val="none"/>
          <w:lang w:val="en-US"/>
        </w:rPr>
        <w:t>3</w:t>
      </w:r>
      <w:r>
        <w:rPr>
          <w:rFonts w:hint="default" w:ascii="Times New Roman" w:hAnsi="Times New Roman" w:eastAsia="宋体" w:cs="Times New Roman"/>
          <w:b/>
          <w:bCs/>
          <w:color w:val="auto"/>
          <w:sz w:val="28"/>
          <w:szCs w:val="28"/>
          <w:highlight w:val="none"/>
        </w:rPr>
        <w:t>.1-1</w:t>
      </w:r>
      <w:r>
        <w:rPr>
          <w:rFonts w:hint="default" w:ascii="Times New Roman" w:hAnsi="Times New Roman" w:eastAsia="宋体" w:cs="Times New Roman"/>
          <w:b/>
          <w:bCs/>
          <w:color w:val="auto"/>
          <w:sz w:val="28"/>
          <w:szCs w:val="28"/>
          <w:highlight w:val="none"/>
          <w:lang w:val="en-US"/>
        </w:rPr>
        <w:t xml:space="preserve">  变动前后</w:t>
      </w:r>
      <w:r>
        <w:rPr>
          <w:rFonts w:hint="default" w:ascii="Times New Roman" w:hAnsi="Times New Roman" w:eastAsia="宋体" w:cs="Times New Roman"/>
          <w:b/>
          <w:bCs/>
          <w:color w:val="auto"/>
          <w:sz w:val="28"/>
          <w:szCs w:val="28"/>
          <w:highlight w:val="none"/>
        </w:rPr>
        <w:t>产品方案</w:t>
      </w:r>
      <w:r>
        <w:rPr>
          <w:rFonts w:hint="default" w:ascii="Times New Roman" w:hAnsi="Times New Roman" w:eastAsia="宋体" w:cs="Times New Roman"/>
          <w:b/>
          <w:bCs/>
          <w:color w:val="auto"/>
          <w:sz w:val="28"/>
          <w:szCs w:val="28"/>
          <w:highlight w:val="none"/>
          <w:lang w:val="en-US"/>
        </w:rPr>
        <w:t>统计表</w:t>
      </w:r>
    </w:p>
    <w:tbl>
      <w:tblPr>
        <w:tblStyle w:val="25"/>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037"/>
        <w:gridCol w:w="1382"/>
        <w:gridCol w:w="2142"/>
        <w:gridCol w:w="1626"/>
        <w:gridCol w:w="1238"/>
        <w:gridCol w:w="179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562" w:type="pct"/>
            <w:vMerge w:val="restart"/>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749" w:type="pct"/>
            <w:vMerge w:val="restart"/>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产品名称</w:t>
            </w:r>
          </w:p>
        </w:tc>
        <w:tc>
          <w:tcPr>
            <w:tcW w:w="2713" w:type="pct"/>
            <w:gridSpan w:val="3"/>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产量</w:t>
            </w:r>
          </w:p>
        </w:tc>
        <w:tc>
          <w:tcPr>
            <w:tcW w:w="975" w:type="pct"/>
            <w:vMerge w:val="restart"/>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年工作时数</w:t>
            </w:r>
          </w:p>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h/a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3" w:hRule="atLeast"/>
        </w:trPr>
        <w:tc>
          <w:tcPr>
            <w:tcW w:w="562" w:type="pct"/>
            <w:vMerge w:val="continue"/>
            <w:vAlign w:val="center"/>
          </w:tcPr>
          <w:p>
            <w:pPr>
              <w:ind w:firstLine="422"/>
              <w:jc w:val="center"/>
              <w:rPr>
                <w:rFonts w:hint="default" w:ascii="Times New Roman" w:hAnsi="Times New Roman" w:eastAsia="宋体" w:cs="Times New Roman"/>
                <w:b/>
                <w:color w:val="auto"/>
                <w:sz w:val="21"/>
                <w:szCs w:val="21"/>
              </w:rPr>
            </w:pPr>
          </w:p>
        </w:tc>
        <w:tc>
          <w:tcPr>
            <w:tcW w:w="749" w:type="pct"/>
            <w:vMerge w:val="continue"/>
            <w:vAlign w:val="center"/>
          </w:tcPr>
          <w:p>
            <w:pPr>
              <w:ind w:firstLine="422"/>
              <w:jc w:val="center"/>
              <w:rPr>
                <w:rFonts w:hint="default" w:ascii="Times New Roman" w:hAnsi="Times New Roman" w:eastAsia="宋体" w:cs="Times New Roman"/>
                <w:b/>
                <w:color w:val="auto"/>
                <w:sz w:val="21"/>
                <w:szCs w:val="21"/>
              </w:rPr>
            </w:pPr>
          </w:p>
        </w:tc>
        <w:tc>
          <w:tcPr>
            <w:tcW w:w="1161" w:type="pct"/>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变动前产量</w:t>
            </w:r>
          </w:p>
        </w:tc>
        <w:tc>
          <w:tcPr>
            <w:tcW w:w="881" w:type="pct"/>
            <w:tcBorders>
              <w:right w:val="single" w:color="auto" w:sz="4" w:space="0"/>
            </w:tcBorders>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变动后产量</w:t>
            </w:r>
          </w:p>
        </w:tc>
        <w:tc>
          <w:tcPr>
            <w:tcW w:w="670" w:type="pct"/>
            <w:tcBorders>
              <w:left w:val="single" w:color="auto" w:sz="4" w:space="0"/>
            </w:tcBorders>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变化量</w:t>
            </w:r>
          </w:p>
        </w:tc>
        <w:tc>
          <w:tcPr>
            <w:tcW w:w="975" w:type="pct"/>
            <w:vMerge w:val="continue"/>
            <w:vAlign w:val="center"/>
          </w:tcPr>
          <w:p>
            <w:pPr>
              <w:ind w:firstLine="422"/>
              <w:jc w:val="center"/>
              <w:rPr>
                <w:rFonts w:hint="default" w:ascii="Times New Roman" w:hAnsi="Times New Roman" w:eastAsia="宋体" w:cs="Times New Roman"/>
                <w:b/>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56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74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角钢塔</w:t>
            </w:r>
          </w:p>
        </w:tc>
        <w:tc>
          <w:tcPr>
            <w:tcW w:w="1161"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22万t/a</w:t>
            </w:r>
          </w:p>
        </w:tc>
        <w:tc>
          <w:tcPr>
            <w:tcW w:w="881" w:type="pct"/>
            <w:tcBorders>
              <w:righ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22万t/a</w:t>
            </w:r>
          </w:p>
        </w:tc>
        <w:tc>
          <w:tcPr>
            <w:tcW w:w="670" w:type="pct"/>
            <w:tcBorders>
              <w:left w:val="single" w:color="auto" w:sz="4" w:space="0"/>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975" w:type="pct"/>
            <w:vAlign w:val="center"/>
          </w:tcPr>
          <w:p>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4"/>
                <w:szCs w:val="24"/>
                <w:lang w:val="en-US" w:eastAsia="zh-CN" w:bidi="ar"/>
              </w:rPr>
              <w:t>4800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562"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74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钢管塔</w:t>
            </w:r>
          </w:p>
        </w:tc>
        <w:tc>
          <w:tcPr>
            <w:tcW w:w="1161"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3万t/a</w:t>
            </w:r>
          </w:p>
        </w:tc>
        <w:tc>
          <w:tcPr>
            <w:tcW w:w="881" w:type="pct"/>
            <w:tcBorders>
              <w:righ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3万t/a</w:t>
            </w:r>
          </w:p>
        </w:tc>
        <w:tc>
          <w:tcPr>
            <w:tcW w:w="670" w:type="pct"/>
            <w:tcBorders>
              <w:lef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975" w:type="pct"/>
            <w:vAlign w:val="center"/>
          </w:tcPr>
          <w:p>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4"/>
                <w:szCs w:val="24"/>
                <w:lang w:val="en-US" w:eastAsia="zh-CN" w:bidi="ar"/>
              </w:rPr>
              <w:t>4800</w:t>
            </w:r>
          </w:p>
        </w:tc>
      </w:tr>
    </w:tbl>
    <w:p>
      <w:pPr>
        <w:pStyle w:val="4"/>
        <w:tabs>
          <w:tab w:val="left" w:pos="658"/>
        </w:tabs>
        <w:jc w:val="both"/>
        <w:rPr>
          <w:rFonts w:hint="default" w:ascii="Times New Roman" w:hAnsi="Times New Roman" w:eastAsia="宋体" w:cs="Times New Roman"/>
          <w:color w:val="auto"/>
          <w:sz w:val="28"/>
          <w:szCs w:val="28"/>
          <w:highlight w:val="none"/>
          <w:lang w:val="en-US"/>
        </w:rPr>
      </w:pPr>
      <w:bookmarkStart w:id="35" w:name="_bookmark14"/>
      <w:bookmarkEnd w:id="35"/>
      <w:bookmarkStart w:id="36" w:name="3.2生产工艺变动情况"/>
      <w:bookmarkEnd w:id="36"/>
      <w:bookmarkStart w:id="37" w:name="_Toc13864"/>
      <w:bookmarkStart w:id="38" w:name="_Toc16650"/>
      <w:r>
        <w:rPr>
          <w:rFonts w:hint="default" w:ascii="Times New Roman" w:hAnsi="Times New Roman" w:eastAsia="宋体" w:cs="Times New Roman"/>
          <w:color w:val="auto"/>
          <w:sz w:val="28"/>
          <w:szCs w:val="28"/>
          <w:highlight w:val="none"/>
          <w:lang w:val="en-US"/>
        </w:rPr>
        <w:t>3.2  生产工艺情况</w:t>
      </w:r>
      <w:bookmarkEnd w:id="37"/>
      <w:bookmarkEnd w:id="38"/>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rPr>
      </w:pPr>
      <w:r>
        <w:rPr>
          <w:rFonts w:hint="default" w:ascii="Times New Roman" w:hAnsi="Times New Roman" w:eastAsia="宋体" w:cs="Times New Roman"/>
          <w:color w:val="auto"/>
          <w:kern w:val="2"/>
          <w:sz w:val="28"/>
          <w:szCs w:val="28"/>
          <w:lang w:val="en-US" w:eastAsia="zh-CN"/>
        </w:rPr>
        <w:t>相较《验收后变动环境影响分析报告》（2022年1月），</w:t>
      </w:r>
      <w:r>
        <w:rPr>
          <w:rFonts w:hint="default" w:ascii="Times New Roman" w:hAnsi="Times New Roman" w:eastAsia="宋体" w:cs="Times New Roman"/>
          <w:color w:val="auto"/>
          <w:sz w:val="28"/>
          <w:szCs w:val="28"/>
          <w:highlight w:val="none"/>
          <w:lang w:val="en-US"/>
        </w:rPr>
        <w:t>变动前后生产工艺未发生变化，具体如下：</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铁塔、钢管塔及其它钢结构产品的生产主要由技术转换和下料、机加工、焊接组装、热浸镀锌、成品包装和检验五部分组成。</w:t>
      </w:r>
    </w:p>
    <w:p>
      <w:pPr>
        <w:spacing w:before="185" w:line="360" w:lineRule="auto"/>
        <w:ind w:left="215"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产品加工总工艺流程和产污环节见图3.2-1。热镀锌具体的工艺流程图和产污环节见图3.2-2。</w:t>
      </w:r>
    </w:p>
    <w:p>
      <w:pPr>
        <w:spacing w:before="185" w:line="360" w:lineRule="auto"/>
        <w:ind w:left="215" w:firstLine="562"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drawing>
          <wp:anchor distT="0" distB="0" distL="114300" distR="114300" simplePos="0" relativeHeight="251665408" behindDoc="0" locked="0" layoutInCell="1" allowOverlap="1">
            <wp:simplePos x="0" y="0"/>
            <wp:positionH relativeFrom="column">
              <wp:posOffset>-650875</wp:posOffset>
            </wp:positionH>
            <wp:positionV relativeFrom="paragraph">
              <wp:posOffset>175895</wp:posOffset>
            </wp:positionV>
            <wp:extent cx="7037705" cy="2061210"/>
            <wp:effectExtent l="0" t="0" r="10795" b="15240"/>
            <wp:wrapNone/>
            <wp:docPr id="4" name="图片 4" descr="5af6869d4e6eb251d85c9d97d644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af6869d4e6eb251d85c9d97d644874"/>
                    <pic:cNvPicPr>
                      <a:picLocks noChangeAspect="1"/>
                    </pic:cNvPicPr>
                  </pic:nvPicPr>
                  <pic:blipFill>
                    <a:blip r:embed="rId8"/>
                    <a:stretch>
                      <a:fillRect/>
                    </a:stretch>
                  </pic:blipFill>
                  <pic:spPr>
                    <a:xfrm>
                      <a:off x="0" y="0"/>
                      <a:ext cx="7037705" cy="2061210"/>
                    </a:xfrm>
                    <a:prstGeom prst="rect">
                      <a:avLst/>
                    </a:prstGeom>
                  </pic:spPr>
                </pic:pic>
              </a:graphicData>
            </a:graphic>
          </wp:anchor>
        </w:drawing>
      </w:r>
    </w:p>
    <w:p>
      <w:pPr>
        <w:spacing w:before="185" w:line="360" w:lineRule="auto"/>
        <w:ind w:left="215" w:firstLine="560" w:firstLineChars="200"/>
        <w:jc w:val="both"/>
        <w:rPr>
          <w:rFonts w:hint="default" w:ascii="Times New Roman" w:hAnsi="Times New Roman" w:eastAsia="宋体" w:cs="Times New Roman"/>
          <w:color w:val="auto"/>
          <w:sz w:val="28"/>
          <w:szCs w:val="28"/>
          <w:highlight w:val="none"/>
          <w:lang w:val="en-US" w:eastAsia="zh-CN"/>
        </w:rPr>
      </w:pPr>
    </w:p>
    <w:p>
      <w:pPr>
        <w:spacing w:before="185" w:line="360" w:lineRule="auto"/>
        <w:ind w:left="215" w:firstLine="560" w:firstLineChars="200"/>
        <w:jc w:val="both"/>
        <w:rPr>
          <w:rFonts w:hint="default" w:ascii="Times New Roman" w:hAnsi="Times New Roman" w:eastAsia="宋体" w:cs="Times New Roman"/>
          <w:color w:val="auto"/>
          <w:sz w:val="28"/>
          <w:szCs w:val="28"/>
          <w:highlight w:val="none"/>
          <w:lang w:val="en-US" w:eastAsia="zh-CN"/>
        </w:rPr>
      </w:pPr>
    </w:p>
    <w:p>
      <w:pPr>
        <w:spacing w:before="185" w:line="360" w:lineRule="auto"/>
        <w:ind w:left="215" w:firstLine="560" w:firstLineChars="200"/>
        <w:jc w:val="both"/>
        <w:rPr>
          <w:rFonts w:hint="default" w:ascii="Times New Roman" w:hAnsi="Times New Roman" w:eastAsia="宋体" w:cs="Times New Roman"/>
          <w:color w:val="auto"/>
          <w:sz w:val="28"/>
          <w:szCs w:val="28"/>
          <w:highlight w:val="none"/>
          <w:lang w:val="en-US" w:eastAsia="zh-CN"/>
        </w:rPr>
      </w:pPr>
    </w:p>
    <w:p>
      <w:pPr>
        <w:spacing w:before="185" w:line="360" w:lineRule="auto"/>
        <w:ind w:left="215" w:firstLine="564" w:firstLineChars="200"/>
        <w:jc w:val="both"/>
        <w:rPr>
          <w:rFonts w:hint="default" w:ascii="Times New Roman" w:hAnsi="Times New Roman" w:eastAsia="宋体" w:cs="Times New Roman"/>
          <w:color w:val="auto"/>
          <w:spacing w:val="1"/>
          <w:kern w:val="2"/>
          <w:sz w:val="28"/>
          <w:szCs w:val="24"/>
          <w:lang w:eastAsia="zh-CN"/>
        </w:rPr>
      </w:pPr>
      <w:r>
        <w:rPr>
          <w:rFonts w:hint="default" w:ascii="Times New Roman" w:hAnsi="Times New Roman" w:eastAsia="宋体" w:cs="Times New Roman"/>
          <w:color w:val="auto"/>
          <w:spacing w:val="1"/>
          <w:kern w:val="2"/>
          <w:sz w:val="28"/>
          <w:szCs w:val="24"/>
          <w:lang w:eastAsia="zh-CN"/>
        </w:rPr>
        <mc:AlternateContent>
          <mc:Choice Requires="wps">
            <w:drawing>
              <wp:anchor distT="0" distB="0" distL="114300" distR="114300" simplePos="0" relativeHeight="251663360" behindDoc="0" locked="0" layoutInCell="1" allowOverlap="1">
                <wp:simplePos x="0" y="0"/>
                <wp:positionH relativeFrom="column">
                  <wp:posOffset>3061970</wp:posOffset>
                </wp:positionH>
                <wp:positionV relativeFrom="paragraph">
                  <wp:posOffset>132715</wp:posOffset>
                </wp:positionV>
                <wp:extent cx="327025" cy="243205"/>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327025" cy="243205"/>
                        </a:xfrm>
                        <a:prstGeom prst="rect">
                          <a:avLst/>
                        </a:prstGeom>
                        <a:noFill/>
                        <a:ln>
                          <a:noFill/>
                        </a:ln>
                      </wps:spPr>
                      <wps:txbx>
                        <w:txbxContent>
                          <w:p>
                            <w:pPr>
                              <w:jc w:val="center"/>
                              <w:rPr>
                                <w:rFonts w:ascii="Times New Roman" w:hAnsi="Times New Roman" w:cs="Times New Roman"/>
                                <w:sz w:val="21"/>
                                <w:szCs w:val="21"/>
                              </w:rPr>
                            </w:pPr>
                            <w:r>
                              <w:rPr>
                                <w:rFonts w:ascii="Times New Roman" w:hAnsi="Times New Roman" w:cs="Times New Roman"/>
                                <w:sz w:val="21"/>
                                <w:szCs w:val="21"/>
                              </w:rPr>
                              <w:t>S3</w:t>
                            </w:r>
                          </w:p>
                        </w:txbxContent>
                      </wps:txbx>
                      <wps:bodyPr upright="1"/>
                    </wps:wsp>
                  </a:graphicData>
                </a:graphic>
              </wp:anchor>
            </w:drawing>
          </mc:Choice>
          <mc:Fallback>
            <w:pict>
              <v:shape id="_x0000_s1026" o:spid="_x0000_s1026" o:spt="202" type="#_x0000_t202" style="position:absolute;left:0pt;margin-left:241.1pt;margin-top:10.45pt;height:19.15pt;width:25.75pt;z-index:251663360;mso-width-relative:page;mso-height-relative:page;" filled="f" stroked="f" coordsize="21600,21600" o:gfxdata="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fFSwtcA&#10;AAAJAQAADwAAAAAAAAABACAAAAAiAAAAZHJzL2Rvd25yZXYueG1sUEsBAhQAFAAAAAgAh07iQKWy&#10;gySuAQAAUQMAAA4AAAAAAAAAAQAgAAAAJgEAAGRycy9lMm9Eb2MueG1sUEsFBgAAAAAGAAYAWQEA&#10;AEYFAAAAAA==&#10;">
                <v:fill on="f" focussize="0,0"/>
                <v:stroke on="f"/>
                <v:imagedata o:title=""/>
                <o:lock v:ext="edit" aspectratio="f"/>
                <v:textbox>
                  <w:txbxContent>
                    <w:p>
                      <w:pPr>
                        <w:jc w:val="center"/>
                        <w:rPr>
                          <w:rFonts w:ascii="Times New Roman" w:hAnsi="Times New Roman" w:cs="Times New Roman"/>
                          <w:sz w:val="21"/>
                          <w:szCs w:val="21"/>
                        </w:rPr>
                      </w:pPr>
                      <w:r>
                        <w:rPr>
                          <w:rFonts w:ascii="Times New Roman" w:hAnsi="Times New Roman" w:cs="Times New Roman"/>
                          <w:sz w:val="21"/>
                          <w:szCs w:val="21"/>
                        </w:rPr>
                        <w:t>S3</w:t>
                      </w:r>
                    </w:p>
                  </w:txbxContent>
                </v:textbox>
              </v:shape>
            </w:pict>
          </mc:Fallback>
        </mc:AlternateContent>
      </w:r>
      <w:r>
        <w:rPr>
          <w:rFonts w:hint="default" w:ascii="Times New Roman" w:hAnsi="Times New Roman" w:eastAsia="宋体" w:cs="Times New Roman"/>
          <w:color w:val="auto"/>
          <w:spacing w:val="1"/>
          <w:kern w:val="2"/>
          <w:sz w:val="28"/>
          <w:szCs w:val="24"/>
          <w:lang w:eastAsia="zh-CN"/>
        </w:rPr>
        <mc:AlternateContent>
          <mc:Choice Requires="wps">
            <w:drawing>
              <wp:anchor distT="0" distB="0" distL="114300" distR="114300" simplePos="0" relativeHeight="251662336" behindDoc="0" locked="0" layoutInCell="1" allowOverlap="1">
                <wp:simplePos x="0" y="0"/>
                <wp:positionH relativeFrom="column">
                  <wp:posOffset>1907540</wp:posOffset>
                </wp:positionH>
                <wp:positionV relativeFrom="paragraph">
                  <wp:posOffset>98425</wp:posOffset>
                </wp:positionV>
                <wp:extent cx="327025" cy="243205"/>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327025" cy="243205"/>
                        </a:xfrm>
                        <a:prstGeom prst="rect">
                          <a:avLst/>
                        </a:prstGeom>
                        <a:noFill/>
                        <a:ln>
                          <a:noFill/>
                        </a:ln>
                      </wps:spPr>
                      <wps:txbx>
                        <w:txbxContent>
                          <w:p>
                            <w:pPr>
                              <w:jc w:val="center"/>
                              <w:rPr>
                                <w:rFonts w:ascii="Times New Roman" w:hAnsi="Times New Roman" w:cs="Times New Roman"/>
                                <w:sz w:val="21"/>
                                <w:szCs w:val="21"/>
                              </w:rPr>
                            </w:pPr>
                            <w:r>
                              <w:rPr>
                                <w:rFonts w:ascii="Times New Roman" w:hAnsi="Times New Roman" w:cs="Times New Roman"/>
                                <w:sz w:val="21"/>
                                <w:szCs w:val="21"/>
                              </w:rPr>
                              <w:t>S2</w:t>
                            </w:r>
                          </w:p>
                        </w:txbxContent>
                      </wps:txbx>
                      <wps:bodyPr upright="1"/>
                    </wps:wsp>
                  </a:graphicData>
                </a:graphic>
              </wp:anchor>
            </w:drawing>
          </mc:Choice>
          <mc:Fallback>
            <w:pict>
              <v:shape id="_x0000_s1026" o:spid="_x0000_s1026" o:spt="202" type="#_x0000_t202" style="position:absolute;left:0pt;margin-left:150.2pt;margin-top:7.75pt;height:19.15pt;width:25.75pt;z-index:251662336;mso-width-relative:page;mso-height-relative:page;" filled="f" stroked="f" coordsize="21600,21600" o:gfxdata="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4oZ4vWAAAA&#10;CQEAAA8AAAAAAAAAAQAgAAAAIgAAAGRycy9kb3ducmV2LnhtbFBLAQIUABQAAAAIAIdO4kAqBl1A&#10;rQEAAFEDAAAOAAAAAAAAAAEAIAAAACUBAABkcnMvZTJvRG9jLnhtbFBLBQYAAAAABgAGAFkBAABE&#10;BQAAAAA=&#10;">
                <v:fill on="f" focussize="0,0"/>
                <v:stroke on="f"/>
                <v:imagedata o:title=""/>
                <o:lock v:ext="edit" aspectratio="f"/>
                <v:textbox>
                  <w:txbxContent>
                    <w:p>
                      <w:pPr>
                        <w:jc w:val="center"/>
                        <w:rPr>
                          <w:rFonts w:ascii="Times New Roman" w:hAnsi="Times New Roman" w:cs="Times New Roman"/>
                          <w:sz w:val="21"/>
                          <w:szCs w:val="21"/>
                        </w:rPr>
                      </w:pPr>
                      <w:r>
                        <w:rPr>
                          <w:rFonts w:ascii="Times New Roman" w:hAnsi="Times New Roman" w:cs="Times New Roman"/>
                          <w:sz w:val="21"/>
                          <w:szCs w:val="21"/>
                        </w:rPr>
                        <w:t>S2</w:t>
                      </w:r>
                    </w:p>
                  </w:txbxContent>
                </v:textbox>
              </v:shape>
            </w:pict>
          </mc:Fallback>
        </mc:AlternateContent>
      </w:r>
    </w:p>
    <w:p>
      <w:pPr>
        <w:pStyle w:val="24"/>
        <w:spacing w:after="0" w:line="360" w:lineRule="auto"/>
        <w:ind w:left="0" w:leftChars="0" w:firstLine="0" w:firstLineChars="0"/>
        <w:jc w:val="both"/>
        <w:rPr>
          <w:rFonts w:hint="default" w:ascii="Times New Roman" w:hAnsi="Times New Roman" w:eastAsia="宋体" w:cs="Times New Roman"/>
          <w:b/>
          <w:bCs/>
          <w:color w:val="auto"/>
          <w:sz w:val="28"/>
          <w:szCs w:val="28"/>
          <w:highlight w:val="none"/>
          <w:lang w:val="en-US" w:eastAsia="zh-CN"/>
        </w:rPr>
      </w:pPr>
    </w:p>
    <w:p>
      <w:pPr>
        <w:pStyle w:val="24"/>
        <w:spacing w:after="0" w:line="360" w:lineRule="auto"/>
        <w:ind w:left="0" w:leftChars="0" w:firstLine="480"/>
        <w:jc w:val="center"/>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图3.2-1  产品加工总工艺流程和产污环节图</w:t>
      </w:r>
    </w:p>
    <w:p>
      <w:pPr>
        <w:pStyle w:val="23"/>
        <w:rPr>
          <w:rFonts w:hint="default" w:ascii="Times New Roman" w:hAnsi="Times New Roman" w:eastAsia="宋体" w:cs="Times New Roman"/>
          <w:b/>
          <w:bCs/>
          <w:color w:val="auto"/>
          <w:sz w:val="28"/>
          <w:szCs w:val="28"/>
          <w:highlight w:val="none"/>
          <w:lang w:val="en-US" w:eastAsia="zh-CN"/>
        </w:rPr>
      </w:pPr>
    </w:p>
    <w:p>
      <w:pPr>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drawing>
          <wp:inline distT="0" distB="0" distL="114300" distR="114300">
            <wp:extent cx="5718810" cy="2366645"/>
            <wp:effectExtent l="0" t="0" r="15240" b="14605"/>
            <wp:docPr id="5" name="图片 5" descr="9c43bb420809b23c92d3994f9d9df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c43bb420809b23c92d3994f9d9df29"/>
                    <pic:cNvPicPr>
                      <a:picLocks noChangeAspect="1"/>
                    </pic:cNvPicPr>
                  </pic:nvPicPr>
                  <pic:blipFill>
                    <a:blip r:embed="rId9"/>
                    <a:stretch>
                      <a:fillRect/>
                    </a:stretch>
                  </pic:blipFill>
                  <pic:spPr>
                    <a:xfrm>
                      <a:off x="0" y="0"/>
                      <a:ext cx="5718810" cy="2366645"/>
                    </a:xfrm>
                    <a:prstGeom prst="rect">
                      <a:avLst/>
                    </a:prstGeom>
                  </pic:spPr>
                </pic:pic>
              </a:graphicData>
            </a:graphic>
          </wp:inline>
        </w:drawing>
      </w:r>
    </w:p>
    <w:p>
      <w:pPr>
        <w:pStyle w:val="30"/>
        <w:rPr>
          <w:rFonts w:hint="default" w:ascii="Times New Roman" w:hAnsi="Times New Roman" w:eastAsia="宋体" w:cs="Times New Roman"/>
          <w:color w:val="auto"/>
          <w:lang w:val="en-US" w:eastAsia="zh-CN"/>
        </w:rPr>
      </w:pPr>
    </w:p>
    <w:p>
      <w:pPr>
        <w:pStyle w:val="24"/>
        <w:spacing w:after="0" w:line="360" w:lineRule="auto"/>
        <w:ind w:left="0" w:leftChars="0" w:firstLine="480"/>
        <w:jc w:val="center"/>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图3.2-2  镀锌车间生产工艺流程和产污环节图</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工艺说明：</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(1) 技术转换和下料</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全部采用计算机专业技术转换软件对加工图纸进行转换，通过自动化的数控设备进行下料。车间内数控自动生产线、剪切机等设备产生噪声N1，钢材裁剪、切割产生边角料S1。</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(2)机加工</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机加工包含打号、划线、制孔、清根铲背、制弯等工序，机械设备运转和钢材碰撞过程产生噪声N2、N3、N4；清根铲背、制弯、制孔过程会产生金属边角料和报废品S2、S3、S4。</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(3)焊接</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焊接车间收料后，首先进行拼装（定位焊），然后根据产品的类别分自动焊接和人工焊接，焊接完成后进行清渣打磨，最后是检验。该工段产生的废气有焊接烟尘G1、打磨粉尘G2；固体废弃物有焊接渣S5、打磨金属粉尘S6；噪声N5。</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(4)热浸镀锌</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酸洗：为除去钢材料本身及焊接时产生的氧化铁皮，使镀锌能够顺利进行，避免热镀锌出现漏镀黑斑，使用31%的盐酸配置成15%左右的稀盐酸液进行酸洗除锈。工作温度常温。有废盐酸W1、酸雾吸收塔的尾水W2、盐酸酸雾G3产生。</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水洗：用水洗掉钢材表面粘附的残酸和铁盐等。有酸性水洗废水W3产生。</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助镀剂处理：将水洗后制件浸入助镀液中，提出制件后在表面形成一层薄的氯化锌铵盐膜的过程。助镀剂使用8-10%的ZnCl2和12-15%的NH4C1，工作温度50-60℃。助镀过程中生成和制件表面携带一定量的铁盐，为防止铁盐带入锌浴产生大量的锌渣，对助镀废液W4进行氧化沉淀处理去除铁离子，产生</w:t>
      </w:r>
      <w:r>
        <w:rPr>
          <w:rFonts w:hint="eastAsia" w:ascii="Times New Roman" w:hAnsi="Times New Roman" w:cs="Times New Roman"/>
          <w:color w:val="auto"/>
          <w:sz w:val="28"/>
          <w:szCs w:val="28"/>
          <w:highlight w:val="none"/>
          <w:lang w:val="en-US" w:eastAsia="zh-CN"/>
        </w:rPr>
        <w:t>助镀污泥</w:t>
      </w:r>
      <w:r>
        <w:rPr>
          <w:rFonts w:hint="default" w:ascii="Times New Roman" w:hAnsi="Times New Roman" w:eastAsia="宋体" w:cs="Times New Roman"/>
          <w:color w:val="auto"/>
          <w:sz w:val="28"/>
          <w:szCs w:val="28"/>
          <w:highlight w:val="none"/>
          <w:lang w:val="en-US" w:eastAsia="zh-CN"/>
        </w:rPr>
        <w:t>S7，上清液循环利用，不外排。</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热浸镀锌：钢材与熔融的锌液发生物化反应，在钢材表面形成一层锌层。工作温度435-445℃。在温度高于270℃时，助镀时在制件表面的盐膜会分解产生NH</w:t>
      </w:r>
      <w:r>
        <w:rPr>
          <w:rFonts w:hint="default" w:ascii="Times New Roman" w:hAnsi="Times New Roman" w:eastAsia="宋体" w:cs="Times New Roman"/>
          <w:color w:val="auto"/>
          <w:sz w:val="28"/>
          <w:szCs w:val="28"/>
          <w:highlight w:val="none"/>
          <w:vertAlign w:val="subscript"/>
          <w:lang w:val="en-US" w:eastAsia="zh-CN"/>
        </w:rPr>
        <w:t>3</w:t>
      </w:r>
      <w:r>
        <w:rPr>
          <w:rFonts w:hint="default" w:ascii="Times New Roman" w:hAnsi="Times New Roman" w:eastAsia="宋体" w:cs="Times New Roman"/>
          <w:color w:val="auto"/>
          <w:sz w:val="28"/>
          <w:szCs w:val="28"/>
          <w:highlight w:val="none"/>
          <w:lang w:val="en-US" w:eastAsia="zh-CN"/>
        </w:rPr>
        <w:t>和HC1，此时HCl对钢基表面的侵蚀占了主导，使钢基表面不能形成氧化膜，保持钢基的活化状态，钢材表面的铁基体可在短时间内与锌液起正常反应，形成锌铁合金层与纯锌层。热浸镀锌时有锌渣S8。锌渣是由底渣和浮渣组成的，其中锌的含量约为94%，铁的含量约为6%。废气锌灰颗粒物G4的主要成分为氧化锌颗粒，镀件表面的助镀液在镀液中分解成的NH</w:t>
      </w:r>
      <w:r>
        <w:rPr>
          <w:rFonts w:hint="default" w:ascii="Times New Roman" w:hAnsi="Times New Roman" w:eastAsia="宋体" w:cs="Times New Roman"/>
          <w:color w:val="auto"/>
          <w:sz w:val="28"/>
          <w:szCs w:val="28"/>
          <w:highlight w:val="none"/>
          <w:vertAlign w:val="subscript"/>
          <w:lang w:val="en-US" w:eastAsia="zh-CN"/>
        </w:rPr>
        <w:t>3</w:t>
      </w:r>
      <w:r>
        <w:rPr>
          <w:rFonts w:hint="default" w:ascii="Times New Roman" w:hAnsi="Times New Roman" w:eastAsia="宋体" w:cs="Times New Roman"/>
          <w:color w:val="auto"/>
          <w:sz w:val="28"/>
          <w:szCs w:val="28"/>
          <w:highlight w:val="none"/>
          <w:lang w:val="en-US" w:eastAsia="zh-CN"/>
        </w:rPr>
        <w:t>和HCl在空气中冷却形成氯化铵颗粒，被镀槽两侧的除尘器吸口收集。</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水冷却：热镀锌钢材、立即进行水冷却，可以阻止出现灰黑色的铁一锌合金层。冷却水不外排，由于镀锌件很快使冷却水的温度升高，将冷却池内的水持续的通入另外一个储水池，水冷后循环使用。</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钝化：使用一种有机树脂作为钝化剂，在镀层表面形成一层保护膜，目的是保护镀层的光泽。由于本项目采用的新型无铬钝化剂（树脂），因此钝化过程无含铬废水、含铬废气产生，钝化槽液不外排，定期向钝化槽中补充水和钝化剂。</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 xml:space="preserve"> (5)成品检验和包装</w:t>
      </w:r>
    </w:p>
    <w:p>
      <w:pPr>
        <w:pStyle w:val="24"/>
        <w:spacing w:after="0" w:line="360" w:lineRule="auto"/>
        <w:ind w:left="0" w:leftChars="0" w:firstLine="48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热浸镀锌工艺完成后，转序成品车间专检，不合格返修，若无法返修则报废，产生报废品S9。合格产品进行包装、标识处理后，进行抽包检验或全检，合格的可以出厂销售。</w:t>
      </w:r>
    </w:p>
    <w:p>
      <w:pPr>
        <w:pStyle w:val="4"/>
        <w:tabs>
          <w:tab w:val="left" w:pos="658"/>
        </w:tabs>
        <w:jc w:val="both"/>
        <w:rPr>
          <w:rFonts w:hint="default" w:ascii="Times New Roman" w:hAnsi="Times New Roman" w:eastAsia="宋体" w:cs="Times New Roman"/>
          <w:color w:val="auto"/>
          <w:sz w:val="28"/>
          <w:szCs w:val="28"/>
          <w:highlight w:val="none"/>
          <w:lang w:val="en-US"/>
        </w:rPr>
      </w:pPr>
      <w:bookmarkStart w:id="39" w:name="_bookmark15"/>
      <w:bookmarkEnd w:id="39"/>
      <w:bookmarkStart w:id="40" w:name="3.3原辅料消耗变动情况"/>
      <w:bookmarkEnd w:id="40"/>
      <w:bookmarkStart w:id="41" w:name="_Toc3700"/>
      <w:bookmarkStart w:id="42" w:name="_Toc27690"/>
      <w:r>
        <w:rPr>
          <w:rFonts w:hint="default" w:ascii="Times New Roman" w:hAnsi="Times New Roman" w:eastAsia="宋体" w:cs="Times New Roman"/>
          <w:color w:val="auto"/>
          <w:sz w:val="28"/>
          <w:szCs w:val="28"/>
          <w:highlight w:val="none"/>
          <w:lang w:val="en-US"/>
        </w:rPr>
        <w:t>3.3  原辅料消耗变动情况</w:t>
      </w:r>
      <w:bookmarkEnd w:id="41"/>
      <w:bookmarkEnd w:id="42"/>
    </w:p>
    <w:p>
      <w:pPr>
        <w:pStyle w:val="2"/>
        <w:spacing w:line="360" w:lineRule="auto"/>
        <w:ind w:firstLine="560" w:firstLineChars="200"/>
        <w:rPr>
          <w:rFonts w:hint="default" w:ascii="Times New Roman" w:hAnsi="Times New Roman" w:eastAsia="宋体" w:cs="Times New Roman"/>
          <w:color w:val="auto"/>
          <w:sz w:val="28"/>
          <w:szCs w:val="28"/>
          <w:highlight w:val="none"/>
          <w:lang w:val="en-US"/>
        </w:rPr>
      </w:pPr>
      <w:r>
        <w:rPr>
          <w:rFonts w:hint="default" w:ascii="Times New Roman" w:hAnsi="Times New Roman" w:eastAsia="宋体" w:cs="Times New Roman"/>
          <w:color w:val="auto"/>
          <w:kern w:val="2"/>
          <w:sz w:val="28"/>
          <w:szCs w:val="28"/>
          <w:lang w:val="en-US" w:eastAsia="zh-CN"/>
        </w:rPr>
        <w:t>相较《验收后变动环境影响分析报告》（2022年1月），变动前后，</w:t>
      </w:r>
      <w:r>
        <w:rPr>
          <w:rFonts w:hint="default" w:ascii="Times New Roman" w:hAnsi="Times New Roman" w:eastAsia="宋体" w:cs="Times New Roman"/>
          <w:color w:val="auto"/>
          <w:sz w:val="28"/>
          <w:szCs w:val="28"/>
          <w:highlight w:val="none"/>
          <w:lang w:val="en-US"/>
        </w:rPr>
        <w:t>原辅料消耗情况未发生变动，见表3.3-1。</w:t>
      </w:r>
    </w:p>
    <w:p>
      <w:pPr>
        <w:pStyle w:val="2"/>
        <w:ind w:firstLine="562" w:firstLineChars="200"/>
        <w:jc w:val="center"/>
        <w:rPr>
          <w:rFonts w:hint="default" w:ascii="Times New Roman" w:hAnsi="Times New Roman" w:eastAsia="宋体" w:cs="Times New Roman"/>
          <w:b/>
          <w:bCs/>
          <w:color w:val="auto"/>
          <w:sz w:val="28"/>
          <w:szCs w:val="28"/>
          <w:highlight w:val="none"/>
          <w:lang w:val="en-US"/>
        </w:rPr>
      </w:pPr>
      <w:r>
        <w:rPr>
          <w:rFonts w:hint="default" w:ascii="Times New Roman" w:hAnsi="Times New Roman" w:eastAsia="宋体" w:cs="Times New Roman"/>
          <w:b/>
          <w:bCs/>
          <w:color w:val="auto"/>
          <w:sz w:val="28"/>
          <w:szCs w:val="28"/>
          <w:highlight w:val="none"/>
        </w:rPr>
        <w:t>表3.</w:t>
      </w:r>
      <w:r>
        <w:rPr>
          <w:rFonts w:hint="default" w:ascii="Times New Roman" w:hAnsi="Times New Roman" w:eastAsia="宋体" w:cs="Times New Roman"/>
          <w:b/>
          <w:bCs/>
          <w:color w:val="auto"/>
          <w:sz w:val="28"/>
          <w:szCs w:val="28"/>
          <w:highlight w:val="none"/>
          <w:lang w:val="en-US"/>
        </w:rPr>
        <w:t>3</w:t>
      </w:r>
      <w:r>
        <w:rPr>
          <w:rFonts w:hint="default" w:ascii="Times New Roman" w:hAnsi="Times New Roman" w:eastAsia="宋体" w:cs="Times New Roman"/>
          <w:b/>
          <w:bCs/>
          <w:color w:val="auto"/>
          <w:sz w:val="28"/>
          <w:szCs w:val="28"/>
          <w:highlight w:val="none"/>
        </w:rPr>
        <w:t>-</w:t>
      </w:r>
      <w:r>
        <w:rPr>
          <w:rFonts w:hint="default" w:ascii="Times New Roman" w:hAnsi="Times New Roman" w:eastAsia="宋体" w:cs="Times New Roman"/>
          <w:b/>
          <w:bCs/>
          <w:color w:val="auto"/>
          <w:sz w:val="28"/>
          <w:szCs w:val="28"/>
          <w:highlight w:val="none"/>
          <w:lang w:val="en-US"/>
        </w:rPr>
        <w:t>1</w:t>
      </w:r>
      <w:r>
        <w:rPr>
          <w:rFonts w:hint="default" w:ascii="Times New Roman" w:hAnsi="Times New Roman" w:eastAsia="宋体" w:cs="Times New Roman"/>
          <w:b/>
          <w:bCs/>
          <w:color w:val="auto"/>
          <w:sz w:val="28"/>
          <w:szCs w:val="28"/>
          <w:highlight w:val="none"/>
        </w:rPr>
        <w:t xml:space="preserve">  </w:t>
      </w:r>
      <w:r>
        <w:rPr>
          <w:rFonts w:hint="default" w:ascii="Times New Roman" w:hAnsi="Times New Roman" w:eastAsia="宋体" w:cs="Times New Roman"/>
          <w:b/>
          <w:bCs/>
          <w:color w:val="auto"/>
          <w:sz w:val="28"/>
          <w:szCs w:val="28"/>
          <w:highlight w:val="none"/>
          <w:lang w:val="en-US"/>
        </w:rPr>
        <w:t>变动</w:t>
      </w:r>
      <w:r>
        <w:rPr>
          <w:rFonts w:hint="default" w:ascii="Times New Roman" w:hAnsi="Times New Roman" w:eastAsia="宋体" w:cs="Times New Roman"/>
          <w:b/>
          <w:bCs/>
          <w:color w:val="auto"/>
          <w:sz w:val="28"/>
          <w:szCs w:val="28"/>
          <w:highlight w:val="none"/>
          <w:lang w:val="en-US" w:eastAsia="zh-CN"/>
        </w:rPr>
        <w:t>前后</w:t>
      </w:r>
      <w:r>
        <w:rPr>
          <w:rFonts w:hint="default" w:ascii="Times New Roman" w:hAnsi="Times New Roman" w:eastAsia="宋体" w:cs="Times New Roman"/>
          <w:b/>
          <w:bCs/>
          <w:color w:val="auto"/>
          <w:sz w:val="28"/>
          <w:szCs w:val="28"/>
          <w:highlight w:val="none"/>
        </w:rPr>
        <w:t>主要原辅材料及能源消耗</w:t>
      </w:r>
      <w:r>
        <w:rPr>
          <w:rFonts w:hint="default" w:ascii="Times New Roman" w:hAnsi="Times New Roman" w:eastAsia="宋体" w:cs="Times New Roman"/>
          <w:b/>
          <w:bCs/>
          <w:color w:val="auto"/>
          <w:sz w:val="28"/>
          <w:szCs w:val="28"/>
          <w:highlight w:val="none"/>
          <w:lang w:val="en-US"/>
        </w:rPr>
        <w:t>表</w:t>
      </w:r>
    </w:p>
    <w:tbl>
      <w:tblPr>
        <w:tblStyle w:val="25"/>
        <w:tblpPr w:leftFromText="180" w:rightFromText="180" w:vertAnchor="text" w:horzAnchor="margin" w:tblpXSpec="center" w:tblpY="217"/>
        <w:tblW w:w="501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701"/>
        <w:gridCol w:w="2198"/>
        <w:gridCol w:w="1347"/>
        <w:gridCol w:w="1347"/>
        <w:gridCol w:w="1230"/>
        <w:gridCol w:w="243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4" w:hRule="atLeast"/>
        </w:trPr>
        <w:tc>
          <w:tcPr>
            <w:tcW w:w="379" w:type="pct"/>
            <w:vAlign w:val="center"/>
          </w:tcPr>
          <w:p>
            <w:pPr>
              <w:jc w:val="center"/>
              <w:rPr>
                <w:rFonts w:hint="default" w:ascii="Times New Roman" w:hAnsi="Times New Roman" w:eastAsia="宋体" w:cs="Times New Roman"/>
                <w:b/>
                <w:color w:val="auto"/>
                <w:sz w:val="21"/>
                <w:szCs w:val="21"/>
              </w:rPr>
            </w:pPr>
            <w:bookmarkStart w:id="43" w:name="_Hlk513537967"/>
            <w:r>
              <w:rPr>
                <w:rFonts w:hint="default" w:ascii="Times New Roman" w:hAnsi="Times New Roman" w:eastAsia="宋体" w:cs="Times New Roman"/>
                <w:b/>
                <w:color w:val="auto"/>
                <w:sz w:val="21"/>
                <w:szCs w:val="21"/>
              </w:rPr>
              <w:t>序号</w:t>
            </w:r>
          </w:p>
        </w:tc>
        <w:tc>
          <w:tcPr>
            <w:tcW w:w="1187" w:type="pct"/>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727" w:type="pct"/>
            <w:tcBorders>
              <w:left w:val="single" w:color="auto" w:sz="4" w:space="0"/>
              <w:right w:val="single" w:color="auto" w:sz="4" w:space="0"/>
            </w:tcBorders>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变动前</w:t>
            </w:r>
          </w:p>
          <w:p>
            <w:pPr>
              <w:jc w:val="center"/>
              <w:rPr>
                <w:rFonts w:hint="default" w:ascii="Times New Roman" w:hAnsi="Times New Roman" w:eastAsia="宋体" w:cs="Times New Roman"/>
                <w:b/>
                <w:color w:val="auto"/>
                <w:sz w:val="21"/>
                <w:szCs w:val="21"/>
                <w:lang w:val="zh-CN" w:eastAsia="zh-CN"/>
              </w:rPr>
            </w:pPr>
            <w:r>
              <w:rPr>
                <w:rFonts w:hint="default" w:ascii="Times New Roman" w:hAnsi="Times New Roman" w:eastAsia="宋体" w:cs="Times New Roman"/>
                <w:b/>
                <w:color w:val="auto"/>
                <w:sz w:val="21"/>
                <w:szCs w:val="21"/>
                <w:lang w:eastAsia="zh-CN"/>
              </w:rPr>
              <w:t>消耗量（t/a）</w:t>
            </w:r>
          </w:p>
        </w:tc>
        <w:tc>
          <w:tcPr>
            <w:tcW w:w="727" w:type="pct"/>
            <w:tcBorders>
              <w:left w:val="single" w:color="auto" w:sz="4" w:space="0"/>
            </w:tcBorders>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变动后</w:t>
            </w:r>
          </w:p>
          <w:p>
            <w:pPr>
              <w:jc w:val="center"/>
              <w:rPr>
                <w:rFonts w:hint="default" w:ascii="Times New Roman" w:hAnsi="Times New Roman" w:eastAsia="宋体" w:cs="Times New Roman"/>
                <w:b/>
                <w:color w:val="auto"/>
                <w:sz w:val="21"/>
                <w:szCs w:val="21"/>
                <w:lang w:val="zh-CN" w:eastAsia="zh-CN" w:bidi="zh-CN"/>
              </w:rPr>
            </w:pPr>
            <w:r>
              <w:rPr>
                <w:rFonts w:hint="default" w:ascii="Times New Roman" w:hAnsi="Times New Roman" w:eastAsia="宋体" w:cs="Times New Roman"/>
                <w:b/>
                <w:color w:val="auto"/>
                <w:sz w:val="21"/>
                <w:szCs w:val="21"/>
                <w:lang w:eastAsia="zh-CN"/>
              </w:rPr>
              <w:t>消耗量（t/a）</w:t>
            </w:r>
          </w:p>
        </w:tc>
        <w:tc>
          <w:tcPr>
            <w:tcW w:w="664" w:type="pct"/>
            <w:tcBorders>
              <w:right w:val="single" w:color="auto" w:sz="4" w:space="0"/>
            </w:tcBorders>
            <w:vAlign w:val="center"/>
          </w:tcPr>
          <w:p>
            <w:pPr>
              <w:jc w:val="cente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t>变化情况（t/a）</w:t>
            </w:r>
          </w:p>
        </w:tc>
        <w:tc>
          <w:tcPr>
            <w:tcW w:w="1313" w:type="pct"/>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储存位置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钢材</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259928</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259928</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原材料仓库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锌锭</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9411</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9411</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镀锌车间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盐酸（31%）</w:t>
            </w:r>
          </w:p>
        </w:tc>
        <w:tc>
          <w:tcPr>
            <w:tcW w:w="727" w:type="pct"/>
            <w:tcBorders>
              <w:right w:val="single" w:color="auto" w:sz="4" w:space="0"/>
            </w:tcBorders>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0"/>
                <w:szCs w:val="20"/>
                <w:lang w:val="en-US" w:eastAsia="zh-CN" w:bidi="ar"/>
              </w:rPr>
              <w:t>4650</w:t>
            </w:r>
          </w:p>
        </w:tc>
        <w:tc>
          <w:tcPr>
            <w:tcW w:w="727" w:type="pct"/>
            <w:tcBorders>
              <w:left w:val="single" w:color="auto" w:sz="4" w:space="0"/>
            </w:tcBorders>
            <w:vAlign w:val="center"/>
          </w:tcPr>
          <w:p>
            <w:pPr>
              <w:keepNext w:val="0"/>
              <w:keepLines w:val="0"/>
              <w:widowControl/>
              <w:suppressLineNumbers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kern w:val="0"/>
                <w:sz w:val="20"/>
                <w:szCs w:val="20"/>
                <w:lang w:val="en-US" w:eastAsia="zh-CN" w:bidi="ar"/>
              </w:rPr>
              <w:t>4650</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厂家直接更换</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螺栓</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18761</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18761</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直接发至工地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焊丝</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755</w:t>
            </w:r>
          </w:p>
        </w:tc>
        <w:tc>
          <w:tcPr>
            <w:tcW w:w="727" w:type="pct"/>
            <w:tcBorders>
              <w:left w:val="single" w:color="auto" w:sz="4" w:space="0"/>
              <w:bottom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755</w:t>
            </w:r>
          </w:p>
        </w:tc>
        <w:tc>
          <w:tcPr>
            <w:tcW w:w="664" w:type="pct"/>
            <w:tcBorders>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辅材仓库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焊条</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16</w:t>
            </w:r>
          </w:p>
        </w:tc>
        <w:tc>
          <w:tcPr>
            <w:tcW w:w="727" w:type="pct"/>
            <w:tcBorders>
              <w:top w:val="single" w:color="auto" w:sz="4" w:space="0"/>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16</w:t>
            </w:r>
          </w:p>
        </w:tc>
        <w:tc>
          <w:tcPr>
            <w:tcW w:w="664" w:type="pct"/>
            <w:tcBorders>
              <w:top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辅材仓库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氯化锌</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32.2</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32.2</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危化品仓库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氯化铵</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53.1</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53.1</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危化品仓库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187"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钝化液（无铬）</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15.8</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15.8</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镀锌车间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w:t>
            </w:r>
            <w:r>
              <w:rPr>
                <w:rFonts w:hint="default" w:ascii="Times New Roman" w:hAnsi="Times New Roman" w:eastAsia="宋体" w:cs="Times New Roman"/>
                <w:color w:val="auto"/>
                <w:sz w:val="21"/>
                <w:szCs w:val="21"/>
                <w:vertAlign w:val="subscript"/>
              </w:rPr>
              <w:t>2</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146.6</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146.6</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氩气</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354</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354</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液氧</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412.6</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412.6</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1187"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氨水</w:t>
            </w:r>
            <w:r>
              <w:rPr>
                <w:rFonts w:hint="default" w:ascii="Times New Roman" w:hAnsi="Times New Roman" w:eastAsia="宋体" w:cs="Times New Roman"/>
                <w:color w:val="auto"/>
                <w:sz w:val="21"/>
                <w:szCs w:val="21"/>
                <w:lang w:eastAsia="zh-CN"/>
              </w:rPr>
              <w:t>（20%）</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13.7</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13.7</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危化品仓库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氢氧化钠</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83.1</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83.1</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工业污水处理站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丙烷</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2637瓶</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2637瓶</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2#钢材库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3"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16</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润滑油</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20.9</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20.9</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危化品仓库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17</w:t>
            </w:r>
          </w:p>
        </w:tc>
        <w:tc>
          <w:tcPr>
            <w:tcW w:w="1187"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乳化液</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2.5</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2.5</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危化品仓库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eastAsia="zh-CN"/>
              </w:rPr>
              <w:t>8</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双氧水（27.5%）</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36.8</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36.8</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易制爆仓库2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eastAsia="zh-CN"/>
              </w:rPr>
              <w:t>9</w:t>
            </w:r>
          </w:p>
        </w:tc>
        <w:tc>
          <w:tcPr>
            <w:tcW w:w="118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硫酸</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13</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13</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工业废水处理站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20</w:t>
            </w:r>
          </w:p>
        </w:tc>
        <w:tc>
          <w:tcPr>
            <w:tcW w:w="1187"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抑制剂</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c>
          <w:tcPr>
            <w:tcW w:w="1313"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61"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21</w:t>
            </w:r>
          </w:p>
        </w:tc>
        <w:tc>
          <w:tcPr>
            <w:tcW w:w="1187"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除锈剂</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42.7</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42.7</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1313"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镀锌车间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9" w:hRule="atLeast"/>
        </w:trPr>
        <w:tc>
          <w:tcPr>
            <w:tcW w:w="379"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22</w:t>
            </w:r>
          </w:p>
        </w:tc>
        <w:tc>
          <w:tcPr>
            <w:tcW w:w="1187"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醋酸</w:t>
            </w:r>
          </w:p>
        </w:tc>
        <w:tc>
          <w:tcPr>
            <w:tcW w:w="727"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c>
          <w:tcPr>
            <w:tcW w:w="727" w:type="pct"/>
            <w:tcBorders>
              <w:left w:val="single" w:color="auto" w:sz="4" w:space="0"/>
            </w:tcBorders>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664" w:type="pct"/>
            <w:tcBorders>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c>
          <w:tcPr>
            <w:tcW w:w="1313" w:type="pct"/>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bookmarkEnd w:id="43"/>
    </w:tbl>
    <w:p>
      <w:pPr>
        <w:pStyle w:val="13"/>
        <w:numPr>
          <w:ilvl w:val="0"/>
          <w:numId w:val="0"/>
        </w:numPr>
        <w:rPr>
          <w:rFonts w:hint="default" w:ascii="Times New Roman" w:hAnsi="Times New Roman" w:eastAsia="宋体" w:cs="Times New Roman"/>
          <w:b w:val="0"/>
          <w:bCs/>
          <w:color w:val="auto"/>
          <w:sz w:val="24"/>
          <w:szCs w:val="24"/>
          <w:highlight w:val="none"/>
          <w:lang w:val="en-US" w:eastAsia="zh-CN"/>
        </w:rPr>
      </w:pPr>
    </w:p>
    <w:p>
      <w:pPr>
        <w:pStyle w:val="4"/>
        <w:tabs>
          <w:tab w:val="left" w:pos="658"/>
        </w:tabs>
        <w:jc w:val="both"/>
        <w:rPr>
          <w:rFonts w:hint="default" w:ascii="Times New Roman" w:hAnsi="Times New Roman" w:eastAsia="宋体" w:cs="Times New Roman"/>
          <w:color w:val="auto"/>
          <w:sz w:val="28"/>
          <w:szCs w:val="28"/>
          <w:highlight w:val="none"/>
          <w:lang w:val="en-US"/>
        </w:rPr>
      </w:pPr>
      <w:bookmarkStart w:id="44" w:name="_Toc15709"/>
      <w:bookmarkStart w:id="45" w:name="_Toc28953"/>
      <w:r>
        <w:rPr>
          <w:rFonts w:hint="default" w:ascii="Times New Roman" w:hAnsi="Times New Roman" w:eastAsia="宋体" w:cs="Times New Roman"/>
          <w:color w:val="auto"/>
          <w:sz w:val="28"/>
          <w:szCs w:val="28"/>
          <w:highlight w:val="none"/>
          <w:lang w:val="en-US"/>
        </w:rPr>
        <w:t>3.4  平面布置图变动情况</w:t>
      </w:r>
      <w:bookmarkEnd w:id="44"/>
      <w:bookmarkEnd w:id="45"/>
    </w:p>
    <w:p>
      <w:pPr>
        <w:pStyle w:val="2"/>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kern w:val="2"/>
          <w:sz w:val="28"/>
          <w:szCs w:val="28"/>
          <w:lang w:val="en-US" w:eastAsia="zh-CN"/>
        </w:rPr>
        <w:t>相较《验收后变动环境影响分析报告》（2022年1月），变动前后，</w:t>
      </w:r>
      <w:r>
        <w:rPr>
          <w:rFonts w:hint="default" w:ascii="Times New Roman" w:hAnsi="Times New Roman" w:eastAsia="宋体" w:cs="Times New Roman"/>
          <w:color w:val="auto"/>
          <w:sz w:val="28"/>
          <w:szCs w:val="28"/>
          <w:highlight w:val="none"/>
          <w:lang w:val="en-US"/>
        </w:rPr>
        <w:t>厂区平面布置未发生变动，具体</w:t>
      </w:r>
      <w:r>
        <w:rPr>
          <w:rFonts w:hint="default" w:ascii="Times New Roman" w:hAnsi="Times New Roman" w:eastAsia="宋体" w:cs="Times New Roman"/>
          <w:color w:val="auto"/>
          <w:sz w:val="28"/>
          <w:szCs w:val="28"/>
          <w:highlight w:val="none"/>
          <w:lang w:val="en-US" w:eastAsia="zh-CN"/>
        </w:rPr>
        <w:t>下图：</w:t>
      </w: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b w:val="0"/>
          <w:bCs/>
          <w:color w:val="auto"/>
          <w:sz w:val="24"/>
          <w:szCs w:val="24"/>
          <w:highlight w:val="none"/>
          <w:lang w:val="en-US" w:eastAsia="zh-CN"/>
        </w:rPr>
        <w:drawing>
          <wp:anchor distT="0" distB="0" distL="114300" distR="114300" simplePos="0" relativeHeight="251664384" behindDoc="0" locked="0" layoutInCell="1" allowOverlap="1">
            <wp:simplePos x="0" y="0"/>
            <wp:positionH relativeFrom="column">
              <wp:posOffset>-405130</wp:posOffset>
            </wp:positionH>
            <wp:positionV relativeFrom="paragraph">
              <wp:posOffset>136525</wp:posOffset>
            </wp:positionV>
            <wp:extent cx="6412865" cy="8152130"/>
            <wp:effectExtent l="0" t="0" r="6985" b="1270"/>
            <wp:wrapNone/>
            <wp:docPr id="1" name="图片 1" descr="e9cddcb4f01d886fd6b4a0cb0eaaa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9cddcb4f01d886fd6b4a0cb0eaaaf3"/>
                    <pic:cNvPicPr>
                      <a:picLocks noChangeAspect="1"/>
                    </pic:cNvPicPr>
                  </pic:nvPicPr>
                  <pic:blipFill>
                    <a:blip r:embed="rId10"/>
                    <a:srcRect l="4157" t="1008" r="5680"/>
                    <a:stretch>
                      <a:fillRect/>
                    </a:stretch>
                  </pic:blipFill>
                  <pic:spPr>
                    <a:xfrm>
                      <a:off x="0" y="0"/>
                      <a:ext cx="6412865" cy="8152130"/>
                    </a:xfrm>
                    <a:prstGeom prst="rect">
                      <a:avLst/>
                    </a:prstGeom>
                  </pic:spPr>
                </pic:pic>
              </a:graphicData>
            </a:graphic>
          </wp:anchor>
        </w:drawing>
      </w: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widowControl w:val="0"/>
        <w:numPr>
          <w:ilvl w:val="0"/>
          <w:numId w:val="0"/>
        </w:numPr>
        <w:autoSpaceDE w:val="0"/>
        <w:autoSpaceDN w:val="0"/>
        <w:rPr>
          <w:rFonts w:hint="default" w:ascii="Times New Roman" w:hAnsi="Times New Roman" w:eastAsia="宋体" w:cs="Times New Roman"/>
          <w:color w:val="auto"/>
          <w:sz w:val="28"/>
          <w:szCs w:val="28"/>
          <w:highlight w:val="none"/>
          <w:lang w:val="en-US" w:eastAsia="zh-CN"/>
        </w:rPr>
      </w:pPr>
    </w:p>
    <w:p>
      <w:pPr>
        <w:pStyle w:val="13"/>
        <w:numPr>
          <w:ilvl w:val="0"/>
          <w:numId w:val="0"/>
        </w:numPr>
        <w:jc w:val="center"/>
        <w:rPr>
          <w:rFonts w:hint="default" w:ascii="Times New Roman" w:hAnsi="Times New Roman" w:eastAsia="宋体" w:cs="Times New Roman"/>
          <w:b w:val="0"/>
          <w:bCs/>
          <w:color w:val="auto"/>
          <w:sz w:val="24"/>
          <w:szCs w:val="24"/>
          <w:highlight w:val="none"/>
          <w:lang w:val="en-US" w:eastAsia="zh-CN"/>
        </w:rPr>
      </w:pPr>
    </w:p>
    <w:p>
      <w:pPr>
        <w:pStyle w:val="13"/>
        <w:numPr>
          <w:ilvl w:val="0"/>
          <w:numId w:val="0"/>
        </w:numPr>
        <w:rPr>
          <w:rFonts w:hint="default" w:ascii="Times New Roman" w:hAnsi="Times New Roman" w:eastAsia="宋体" w:cs="Times New Roman"/>
          <w:b w:val="0"/>
          <w:bCs/>
          <w:color w:val="auto"/>
          <w:sz w:val="24"/>
          <w:szCs w:val="24"/>
          <w:highlight w:val="none"/>
          <w:lang w:val="en-US" w:eastAsia="zh-CN"/>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pPr>
    </w:p>
    <w:p>
      <w:pPr>
        <w:pStyle w:val="13"/>
        <w:numPr>
          <w:ilvl w:val="0"/>
          <w:numId w:val="0"/>
        </w:numPr>
        <w:jc w:val="center"/>
        <w:rPr>
          <w:rFonts w:hint="default" w:ascii="Times New Roman" w:hAnsi="Times New Roman" w:eastAsia="宋体" w:cs="Times New Roman"/>
          <w:b/>
          <w:bCs/>
          <w:color w:val="auto"/>
          <w:sz w:val="28"/>
          <w:szCs w:val="28"/>
          <w:highlight w:val="none"/>
          <w:lang w:val="en-US"/>
        </w:rPr>
        <w:sectPr>
          <w:footerReference r:id="rId6" w:type="default"/>
          <w:pgSz w:w="11911" w:h="16838"/>
          <w:pgMar w:top="1417" w:right="1440" w:bottom="1162" w:left="1463" w:header="0" w:footer="969"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eastAsia="宋体" w:cs="Times New Roman"/>
          <w:b/>
          <w:bCs/>
          <w:color w:val="auto"/>
          <w:sz w:val="28"/>
          <w:szCs w:val="28"/>
          <w:highlight w:val="none"/>
          <w:lang w:val="en-US"/>
        </w:rPr>
        <w:t xml:space="preserve">图3.4-1 </w:t>
      </w:r>
      <w:r>
        <w:rPr>
          <w:rFonts w:hint="default" w:ascii="Times New Roman" w:hAnsi="Times New Roman" w:eastAsia="宋体" w:cs="Times New Roman"/>
          <w:b/>
          <w:bCs/>
          <w:color w:val="auto"/>
          <w:sz w:val="28"/>
          <w:szCs w:val="28"/>
          <w:highlight w:val="none"/>
          <w:lang w:val="en-US" w:eastAsia="zh-CN"/>
        </w:rPr>
        <w:t>变动后</w:t>
      </w:r>
      <w:r>
        <w:rPr>
          <w:rFonts w:hint="default" w:ascii="Times New Roman" w:hAnsi="Times New Roman" w:eastAsia="宋体" w:cs="Times New Roman"/>
          <w:b/>
          <w:bCs/>
          <w:color w:val="auto"/>
          <w:sz w:val="28"/>
          <w:szCs w:val="28"/>
          <w:highlight w:val="none"/>
          <w:lang w:val="en-US"/>
        </w:rPr>
        <w:t>厂区平面布置图</w:t>
      </w:r>
    </w:p>
    <w:p>
      <w:pPr>
        <w:pStyle w:val="4"/>
        <w:tabs>
          <w:tab w:val="left" w:pos="658"/>
        </w:tabs>
        <w:jc w:val="both"/>
        <w:rPr>
          <w:rFonts w:hint="default" w:ascii="Times New Roman" w:hAnsi="Times New Roman" w:eastAsia="宋体" w:cs="Times New Roman"/>
          <w:color w:val="auto"/>
          <w:sz w:val="28"/>
          <w:szCs w:val="28"/>
          <w:highlight w:val="none"/>
          <w:lang w:val="en-US"/>
        </w:rPr>
      </w:pPr>
      <w:bookmarkStart w:id="46" w:name="_bookmark17"/>
      <w:bookmarkEnd w:id="46"/>
      <w:bookmarkStart w:id="47" w:name="_bookmark16"/>
      <w:bookmarkEnd w:id="47"/>
      <w:bookmarkStart w:id="48" w:name="3.5设备变动情况"/>
      <w:bookmarkEnd w:id="48"/>
      <w:bookmarkStart w:id="49" w:name="3.4平面布置图变动情况"/>
      <w:bookmarkEnd w:id="49"/>
      <w:bookmarkStart w:id="50" w:name="_Toc14714"/>
      <w:bookmarkStart w:id="51" w:name="_Toc28663"/>
      <w:r>
        <w:rPr>
          <w:rFonts w:hint="default" w:ascii="Times New Roman" w:hAnsi="Times New Roman" w:eastAsia="宋体" w:cs="Times New Roman"/>
          <w:color w:val="auto"/>
          <w:sz w:val="28"/>
          <w:szCs w:val="28"/>
          <w:highlight w:val="none"/>
          <w:lang w:val="en-US"/>
        </w:rPr>
        <w:t>3.5  设备情况</w:t>
      </w:r>
      <w:bookmarkEnd w:id="50"/>
      <w:bookmarkEnd w:id="51"/>
    </w:p>
    <w:p>
      <w:pPr>
        <w:spacing w:line="360" w:lineRule="auto"/>
        <w:ind w:firstLine="560" w:firstLineChars="200"/>
        <w:jc w:val="both"/>
        <w:rPr>
          <w:rFonts w:hint="default" w:ascii="Times New Roman" w:hAnsi="Times New Roman" w:eastAsia="宋体" w:cs="Times New Roman"/>
          <w:b/>
          <w:bCs/>
          <w:color w:val="auto"/>
          <w:sz w:val="28"/>
          <w:szCs w:val="28"/>
          <w:highlight w:val="none"/>
          <w:lang w:val="en-US"/>
        </w:rPr>
      </w:pPr>
      <w:r>
        <w:rPr>
          <w:rFonts w:hint="default" w:ascii="Times New Roman" w:hAnsi="Times New Roman" w:eastAsia="宋体" w:cs="Times New Roman"/>
          <w:color w:val="auto"/>
          <w:kern w:val="2"/>
          <w:sz w:val="28"/>
          <w:szCs w:val="28"/>
          <w:lang w:val="en-US" w:eastAsia="zh-CN"/>
        </w:rPr>
        <w:t>相较《后评价》，变动前后，</w:t>
      </w:r>
      <w:r>
        <w:rPr>
          <w:rFonts w:hint="default" w:ascii="Times New Roman" w:hAnsi="Times New Roman" w:eastAsia="宋体" w:cs="Times New Roman"/>
          <w:color w:val="auto"/>
          <w:sz w:val="28"/>
          <w:szCs w:val="28"/>
          <w:highlight w:val="none"/>
          <w:lang w:val="en-US" w:eastAsia="zh-CN"/>
        </w:rPr>
        <w:t>设备未变动，</w:t>
      </w:r>
      <w:r>
        <w:rPr>
          <w:rFonts w:hint="default" w:ascii="Times New Roman" w:hAnsi="Times New Roman" w:eastAsia="宋体" w:cs="Times New Roman"/>
          <w:color w:val="auto"/>
          <w:sz w:val="28"/>
          <w:szCs w:val="28"/>
          <w:highlight w:val="none"/>
          <w:lang w:val="en-US"/>
        </w:rPr>
        <w:t>具体情况见下表3.5-1。</w:t>
      </w:r>
    </w:p>
    <w:p>
      <w:pPr>
        <w:pStyle w:val="2"/>
        <w:spacing w:line="240" w:lineRule="auto"/>
        <w:jc w:val="center"/>
        <w:rPr>
          <w:rFonts w:hint="default" w:ascii="Times New Roman" w:hAnsi="Times New Roman" w:eastAsia="宋体" w:cs="Times New Roman"/>
          <w:b/>
          <w:bCs/>
          <w:color w:val="auto"/>
          <w:sz w:val="28"/>
          <w:szCs w:val="28"/>
          <w:highlight w:val="none"/>
          <w:lang w:val="en-US"/>
        </w:rPr>
      </w:pPr>
      <w:r>
        <w:rPr>
          <w:rFonts w:hint="default" w:ascii="Times New Roman" w:hAnsi="Times New Roman" w:eastAsia="宋体" w:cs="Times New Roman"/>
          <w:b/>
          <w:bCs/>
          <w:color w:val="auto"/>
          <w:sz w:val="28"/>
          <w:szCs w:val="28"/>
          <w:highlight w:val="none"/>
          <w:lang w:val="en-US"/>
        </w:rPr>
        <w:t>表3.5-1  生产设备</w:t>
      </w:r>
      <w:r>
        <w:rPr>
          <w:rFonts w:hint="default" w:ascii="Times New Roman" w:hAnsi="Times New Roman" w:eastAsia="宋体" w:cs="Times New Roman"/>
          <w:b/>
          <w:bCs/>
          <w:color w:val="auto"/>
          <w:sz w:val="28"/>
          <w:szCs w:val="28"/>
          <w:highlight w:val="none"/>
          <w:lang w:val="en-US" w:eastAsia="zh-CN"/>
        </w:rPr>
        <w:t>变动</w:t>
      </w:r>
      <w:r>
        <w:rPr>
          <w:rFonts w:hint="default" w:ascii="Times New Roman" w:hAnsi="Times New Roman" w:eastAsia="宋体" w:cs="Times New Roman"/>
          <w:b/>
          <w:bCs/>
          <w:color w:val="auto"/>
          <w:sz w:val="28"/>
          <w:szCs w:val="28"/>
          <w:highlight w:val="none"/>
          <w:lang w:val="en-US"/>
        </w:rPr>
        <w:t>情况表</w:t>
      </w:r>
    </w:p>
    <w:tbl>
      <w:tblPr>
        <w:tblStyle w:val="25"/>
        <w:tblW w:w="471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839"/>
        <w:gridCol w:w="1943"/>
        <w:gridCol w:w="1518"/>
        <w:gridCol w:w="926"/>
        <w:gridCol w:w="926"/>
        <w:gridCol w:w="926"/>
        <w:gridCol w:w="14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663" w:hRule="exact"/>
        </w:trPr>
        <w:tc>
          <w:tcPr>
            <w:tcW w:w="494" w:type="pct"/>
            <w:shd w:val="clear" w:color="auto" w:fill="FFFFFF"/>
            <w:vAlign w:val="center"/>
          </w:tcPr>
          <w:p>
            <w:pPr>
              <w:jc w:val="center"/>
              <w:rPr>
                <w:rFonts w:hint="default" w:ascii="Times New Roman" w:hAnsi="Times New Roman" w:eastAsia="宋体" w:cs="Times New Roman"/>
                <w:b/>
                <w:color w:val="auto"/>
                <w:sz w:val="21"/>
                <w:szCs w:val="21"/>
              </w:rPr>
            </w:pPr>
            <w:bookmarkStart w:id="52" w:name="_Hlk513538007"/>
            <w:r>
              <w:rPr>
                <w:rFonts w:hint="default" w:ascii="Times New Roman" w:hAnsi="Times New Roman" w:eastAsia="宋体" w:cs="Times New Roman"/>
                <w:b/>
                <w:color w:val="auto"/>
                <w:sz w:val="21"/>
                <w:szCs w:val="21"/>
              </w:rPr>
              <w:t>序号</w:t>
            </w:r>
          </w:p>
        </w:tc>
        <w:tc>
          <w:tcPr>
            <w:tcW w:w="1142" w:type="pct"/>
            <w:shd w:val="clear" w:color="auto" w:fill="FFFFFF"/>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设备名称</w:t>
            </w:r>
          </w:p>
        </w:tc>
        <w:tc>
          <w:tcPr>
            <w:tcW w:w="892" w:type="pct"/>
            <w:shd w:val="clear" w:color="auto" w:fill="FFFFFF"/>
            <w:vAlign w:val="center"/>
          </w:tcPr>
          <w:p>
            <w:pPr>
              <w:jc w:val="center"/>
              <w:rPr>
                <w:rFonts w:hint="default" w:ascii="Times New Roman" w:hAnsi="Times New Roman" w:eastAsia="宋体" w:cs="Times New Roman"/>
                <w:b/>
                <w:color w:val="auto"/>
                <w:sz w:val="21"/>
                <w:szCs w:val="21"/>
                <w:lang w:val="zh-CN" w:eastAsia="zh-CN" w:bidi="zh-CN"/>
              </w:rPr>
            </w:pPr>
            <w:r>
              <w:rPr>
                <w:rFonts w:hint="default" w:ascii="Times New Roman" w:hAnsi="Times New Roman" w:eastAsia="宋体" w:cs="Times New Roman"/>
                <w:b/>
                <w:color w:val="auto"/>
                <w:sz w:val="21"/>
                <w:szCs w:val="21"/>
              </w:rPr>
              <w:t>型号规格</w:t>
            </w:r>
          </w:p>
        </w:tc>
        <w:tc>
          <w:tcPr>
            <w:tcW w:w="544" w:type="pct"/>
            <w:shd w:val="clear" w:color="auto" w:fill="FFFFFF"/>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变动前</w:t>
            </w:r>
          </w:p>
          <w:p>
            <w:pPr>
              <w:jc w:val="center"/>
              <w:rPr>
                <w:rFonts w:hint="default" w:ascii="Times New Roman" w:hAnsi="Times New Roman" w:eastAsia="宋体" w:cs="Times New Roman"/>
                <w:b/>
                <w:color w:val="auto"/>
                <w:sz w:val="21"/>
                <w:szCs w:val="21"/>
                <w:lang w:val="zh-CN" w:eastAsia="zh-CN" w:bidi="zh-CN"/>
              </w:rPr>
            </w:pPr>
            <w:r>
              <w:rPr>
                <w:rFonts w:hint="default" w:ascii="Times New Roman" w:hAnsi="Times New Roman" w:eastAsia="宋体" w:cs="Times New Roman"/>
                <w:b/>
                <w:color w:val="auto"/>
                <w:sz w:val="21"/>
                <w:szCs w:val="21"/>
              </w:rPr>
              <w:t>数量</w:t>
            </w:r>
          </w:p>
        </w:tc>
        <w:tc>
          <w:tcPr>
            <w:tcW w:w="544" w:type="pct"/>
            <w:shd w:val="clear" w:color="auto" w:fill="FFFFFF"/>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变动后</w:t>
            </w:r>
          </w:p>
          <w:p>
            <w:pPr>
              <w:jc w:val="center"/>
              <w:rPr>
                <w:rFonts w:hint="default" w:ascii="Times New Roman" w:hAnsi="Times New Roman" w:eastAsia="宋体" w:cs="Times New Roman"/>
                <w:b/>
                <w:color w:val="auto"/>
                <w:sz w:val="21"/>
                <w:szCs w:val="21"/>
                <w:lang w:val="zh-CN" w:eastAsia="zh-CN" w:bidi="zh-CN"/>
              </w:rPr>
            </w:pPr>
            <w:r>
              <w:rPr>
                <w:rFonts w:hint="default" w:ascii="Times New Roman" w:hAnsi="Times New Roman" w:eastAsia="宋体" w:cs="Times New Roman"/>
                <w:b/>
                <w:color w:val="auto"/>
                <w:sz w:val="21"/>
                <w:szCs w:val="21"/>
              </w:rPr>
              <w:t>数量</w:t>
            </w:r>
          </w:p>
        </w:tc>
        <w:tc>
          <w:tcPr>
            <w:tcW w:w="544" w:type="pct"/>
            <w:shd w:val="clear" w:color="auto" w:fill="FFFFFF"/>
            <w:vAlign w:val="center"/>
          </w:tcPr>
          <w:p>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变化</w:t>
            </w:r>
          </w:p>
          <w:p>
            <w:pPr>
              <w:jc w:val="center"/>
              <w:rPr>
                <w:rFonts w:hint="default" w:ascii="Times New Roman" w:hAnsi="Times New Roman" w:eastAsia="宋体" w:cs="Times New Roman"/>
                <w:b/>
                <w:color w:val="auto"/>
                <w:sz w:val="21"/>
                <w:szCs w:val="21"/>
                <w:lang w:val="zh-CN" w:eastAsia="zh-CN" w:bidi="zh-CN"/>
              </w:rPr>
            </w:pPr>
            <w:r>
              <w:rPr>
                <w:rFonts w:hint="default" w:ascii="Times New Roman" w:hAnsi="Times New Roman" w:eastAsia="宋体" w:cs="Times New Roman"/>
                <w:b/>
                <w:color w:val="auto"/>
                <w:sz w:val="21"/>
                <w:szCs w:val="21"/>
              </w:rPr>
              <w:t>数量</w:t>
            </w:r>
          </w:p>
        </w:tc>
        <w:tc>
          <w:tcPr>
            <w:tcW w:w="838" w:type="pct"/>
            <w:shd w:val="clear" w:color="auto" w:fill="FFFFFF"/>
            <w:vAlign w:val="center"/>
          </w:tcPr>
          <w:p>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运行情况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角钢冲孔自动线</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BL1412</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40套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角钢冲孔自动线</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BL12020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角钢冲孔自动线</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PP103</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角钢钻孔自动线</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BL2532</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8套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板材钻孔自动线</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PD16</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下料机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5吨心2.5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5+5 吨x 14.5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5+5 吨X28.5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5+5 吨X22.5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 吨X28.5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3+3 吨X22.5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 吨X22.5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双梁行车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5吨心2.5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8台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5+5t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4台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行车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吊车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直角吊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龙门吊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塔吊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压力机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JA21-100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压力机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JA21-160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压力机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JC23-63</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压力机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DJ-125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液压机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液压校直机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板材校平机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28</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螺杆式空压机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空气压缩机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剪板机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25x2500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剪板机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30型</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剪板机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12x1000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52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型钢剪板机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Q41-100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圆钢剪板机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40型</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卷板机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滚剪倒角机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切角机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刃磨机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切角磨具</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预弯机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热循环风机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牛头刨床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B665</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牛头刨床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B900</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44</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龙门刨</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default" w:ascii="Times New Roman" w:hAnsi="Times New Roman" w:eastAsia="宋体" w:cs="Times New Roman"/>
                <w:color w:val="auto"/>
                <w:sz w:val="21"/>
                <w:szCs w:val="21"/>
                <w:lang w:eastAsia="zh-CN"/>
              </w:rPr>
              <w:t>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铣床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default" w:ascii="Times New Roman" w:hAnsi="Times New Roman" w:eastAsia="宋体" w:cs="Times New Roman"/>
                <w:color w:val="auto"/>
                <w:sz w:val="21"/>
                <w:szCs w:val="21"/>
                <w:lang w:eastAsia="zh-CN"/>
              </w:rPr>
              <w:t>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摇臂钻床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47</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平面钻</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48</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自动钻</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default" w:ascii="Times New Roman" w:hAnsi="Times New Roman" w:eastAsia="宋体" w:cs="Times New Roman"/>
                <w:color w:val="auto"/>
                <w:sz w:val="21"/>
                <w:szCs w:val="21"/>
                <w:lang w:eastAsia="zh-CN"/>
              </w:rPr>
              <w:t>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液压拉床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50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磨床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51</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带锯床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52</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冲床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车床</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气保焊机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手工焊机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8台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埋弧焊机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组对机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58</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切割机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59</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合缝机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60</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打号机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61</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压号机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62</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搓丝机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63</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燃气</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变频器</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变压器</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1250kw</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变压器</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1000kw</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高压柜</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68</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配电柜</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运输车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20台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叉车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71</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平板车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6台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电动地缆车</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4台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配电室</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539"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锌锅</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12x1.5x2.8</w:t>
            </w:r>
            <w:r>
              <w:rPr>
                <w:rFonts w:hint="default" w:ascii="Times New Roman" w:hAnsi="Times New Roman" w:eastAsia="宋体" w:cs="Times New Roman"/>
                <w:color w:val="auto"/>
                <w:sz w:val="21"/>
                <w:szCs w:val="21"/>
                <w:lang w:eastAsia="zh-CN"/>
              </w:rPr>
              <w:t>（燃气）</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5台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微机万能试验机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76</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直读光谱仪</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77</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直摆冲击试验机</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3台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78</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X射线探伤仪</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4台</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61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79</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镀锌生产线装置</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日本</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rPr>
              <w:t>套（</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用1备）</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rPr>
              <w:t>套（</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用1备）</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80</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工业污水处理装置</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81</w:t>
            </w:r>
          </w:p>
        </w:tc>
        <w:tc>
          <w:tcPr>
            <w:tcW w:w="1142"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酸再生系统</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0套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0套</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60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82</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除尘装置</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4套（</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用</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rPr>
              <w:t>备）</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4套（</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用</w:t>
            </w: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rPr>
              <w:t>备）</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682"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83</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酸雾洗涤塔</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24套（</w:t>
            </w:r>
            <w:r>
              <w:rPr>
                <w:rFonts w:hint="default" w:ascii="Times New Roman" w:hAnsi="Times New Roman" w:eastAsia="宋体" w:cs="Times New Roman"/>
                <w:color w:val="auto"/>
                <w:sz w:val="21"/>
                <w:szCs w:val="21"/>
                <w:lang w:eastAsia="zh-CN"/>
              </w:rPr>
              <w:t>18</w:t>
            </w:r>
            <w:r>
              <w:rPr>
                <w:rFonts w:hint="default" w:ascii="Times New Roman" w:hAnsi="Times New Roman" w:eastAsia="宋体" w:cs="Times New Roman"/>
                <w:color w:val="auto"/>
                <w:sz w:val="21"/>
                <w:szCs w:val="21"/>
              </w:rPr>
              <w:t>用</w:t>
            </w:r>
            <w:r>
              <w:rPr>
                <w:rFonts w:hint="default" w:ascii="Times New Roman" w:hAnsi="Times New Roman" w:eastAsia="宋体" w:cs="Times New Roman"/>
                <w:color w:val="auto"/>
                <w:sz w:val="21"/>
                <w:szCs w:val="21"/>
                <w:lang w:eastAsia="zh-CN"/>
              </w:rPr>
              <w:t>6</w:t>
            </w:r>
            <w:r>
              <w:rPr>
                <w:rFonts w:hint="default" w:ascii="Times New Roman" w:hAnsi="Times New Roman" w:eastAsia="宋体" w:cs="Times New Roman"/>
                <w:color w:val="auto"/>
                <w:sz w:val="21"/>
                <w:szCs w:val="21"/>
              </w:rPr>
              <w:t>备）</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24套（</w:t>
            </w:r>
            <w:r>
              <w:rPr>
                <w:rFonts w:hint="default" w:ascii="Times New Roman" w:hAnsi="Times New Roman" w:eastAsia="宋体" w:cs="Times New Roman"/>
                <w:color w:val="auto"/>
                <w:sz w:val="21"/>
                <w:szCs w:val="21"/>
                <w:lang w:eastAsia="zh-CN"/>
              </w:rPr>
              <w:t>18</w:t>
            </w:r>
            <w:r>
              <w:rPr>
                <w:rFonts w:hint="default" w:ascii="Times New Roman" w:hAnsi="Times New Roman" w:eastAsia="宋体" w:cs="Times New Roman"/>
                <w:color w:val="auto"/>
                <w:sz w:val="21"/>
                <w:szCs w:val="21"/>
              </w:rPr>
              <w:t>用</w:t>
            </w:r>
            <w:r>
              <w:rPr>
                <w:rFonts w:hint="default" w:ascii="Times New Roman" w:hAnsi="Times New Roman" w:eastAsia="宋体" w:cs="Times New Roman"/>
                <w:color w:val="auto"/>
                <w:sz w:val="21"/>
                <w:szCs w:val="21"/>
                <w:lang w:eastAsia="zh-CN"/>
              </w:rPr>
              <w:t>6</w:t>
            </w:r>
            <w:r>
              <w:rPr>
                <w:rFonts w:hint="default" w:ascii="Times New Roman" w:hAnsi="Times New Roman" w:eastAsia="宋体" w:cs="Times New Roman"/>
                <w:color w:val="auto"/>
                <w:sz w:val="21"/>
                <w:szCs w:val="21"/>
              </w:rPr>
              <w:t>备）</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84</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盐酸储罐</w:t>
            </w:r>
          </w:p>
        </w:tc>
        <w:tc>
          <w:tcPr>
            <w:tcW w:w="892" w:type="pct"/>
            <w:shd w:val="clear" w:color="auto" w:fill="FFFFFF"/>
            <w:vAlign w:val="center"/>
          </w:tcPr>
          <w:p>
            <w:pPr>
              <w:jc w:val="center"/>
              <w:rPr>
                <w:rFonts w:hint="default" w:ascii="Times New Roman" w:hAnsi="Times New Roman" w:eastAsia="宋体" w:cs="Times New Roman"/>
                <w:color w:val="auto"/>
                <w:sz w:val="21"/>
                <w:szCs w:val="21"/>
                <w:vertAlign w:val="superscript"/>
                <w:lang w:val="zh-CN" w:eastAsia="zh-CN" w:bidi="zh-CN"/>
              </w:rPr>
            </w:pPr>
            <w:r>
              <w:rPr>
                <w:rFonts w:hint="default" w:ascii="Times New Roman" w:hAnsi="Times New Roman" w:eastAsia="宋体" w:cs="Times New Roman"/>
                <w:color w:val="auto"/>
                <w:sz w:val="21"/>
                <w:szCs w:val="21"/>
                <w:lang w:eastAsia="zh-CN"/>
              </w:rPr>
              <w:t>70m</w:t>
            </w:r>
            <w:r>
              <w:rPr>
                <w:rFonts w:hint="default" w:ascii="Times New Roman" w:hAnsi="Times New Roman" w:eastAsia="宋体" w:cs="Times New Roman"/>
                <w:color w:val="auto"/>
                <w:sz w:val="21"/>
                <w:szCs w:val="21"/>
                <w:vertAlign w:val="superscript"/>
                <w:lang w:eastAsia="zh-CN"/>
              </w:rPr>
              <w:t>3</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1个</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1个</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exact"/>
        </w:trPr>
        <w:tc>
          <w:tcPr>
            <w:tcW w:w="494" w:type="pct"/>
            <w:shd w:val="clear" w:color="auto" w:fill="FFFFFF"/>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85</w:t>
            </w:r>
          </w:p>
        </w:tc>
        <w:tc>
          <w:tcPr>
            <w:tcW w:w="1142"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废酸储罐</w:t>
            </w:r>
          </w:p>
        </w:tc>
        <w:tc>
          <w:tcPr>
            <w:tcW w:w="892"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70m</w:t>
            </w:r>
            <w:r>
              <w:rPr>
                <w:rFonts w:hint="default" w:ascii="Times New Roman" w:hAnsi="Times New Roman" w:eastAsia="宋体" w:cs="Times New Roman"/>
                <w:color w:val="auto"/>
                <w:sz w:val="21"/>
                <w:szCs w:val="21"/>
                <w:vertAlign w:val="superscript"/>
                <w:lang w:eastAsia="zh-CN"/>
              </w:rPr>
              <w:t>3</w:t>
            </w:r>
          </w:p>
        </w:tc>
        <w:tc>
          <w:tcPr>
            <w:tcW w:w="544"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9个</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rPr>
              <w:t>9个</w:t>
            </w:r>
          </w:p>
        </w:tc>
        <w:tc>
          <w:tcPr>
            <w:tcW w:w="544" w:type="pct"/>
            <w:shd w:val="clear" w:color="auto" w:fill="FFFFFF"/>
            <w:vAlign w:val="center"/>
          </w:tcPr>
          <w:p>
            <w:pPr>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val="en-US" w:eastAsia="zh-CN" w:bidi="zh-CN"/>
              </w:rPr>
              <w:t>0</w:t>
            </w:r>
          </w:p>
        </w:tc>
        <w:tc>
          <w:tcPr>
            <w:tcW w:w="838" w:type="pct"/>
            <w:shd w:val="clear" w:color="auto" w:fill="FFFFFF"/>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良好</w:t>
            </w:r>
          </w:p>
        </w:tc>
      </w:tr>
      <w:bookmarkEnd w:id="52"/>
    </w:tbl>
    <w:p>
      <w:pPr>
        <w:pStyle w:val="13"/>
        <w:numPr>
          <w:ilvl w:val="0"/>
          <w:numId w:val="0"/>
        </w:numPr>
        <w:rPr>
          <w:rFonts w:hint="default" w:ascii="Times New Roman" w:hAnsi="Times New Roman" w:eastAsia="宋体" w:cs="Times New Roman"/>
          <w:color w:val="auto"/>
          <w:highlight w:val="none"/>
        </w:rPr>
      </w:pPr>
      <w:bookmarkStart w:id="53" w:name="_bookmark18"/>
      <w:bookmarkEnd w:id="53"/>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pPr>
    </w:p>
    <w:p>
      <w:pPr>
        <w:pStyle w:val="13"/>
        <w:numPr>
          <w:ilvl w:val="0"/>
          <w:numId w:val="0"/>
        </w:numPr>
        <w:rPr>
          <w:rFonts w:hint="default" w:ascii="Times New Roman" w:hAnsi="Times New Roman" w:eastAsia="宋体" w:cs="Times New Roman"/>
          <w:color w:val="auto"/>
          <w:highlight w:val="none"/>
        </w:rPr>
        <w:sectPr>
          <w:pgSz w:w="11911" w:h="16838"/>
          <w:pgMar w:top="1417" w:right="1440" w:bottom="1162" w:left="1463" w:header="0" w:footer="969" w:gutter="0"/>
          <w:pgBorders>
            <w:top w:val="none" w:sz="0" w:space="0"/>
            <w:left w:val="none" w:sz="0" w:space="0"/>
            <w:bottom w:val="none" w:sz="0" w:space="0"/>
            <w:right w:val="none" w:sz="0" w:space="0"/>
          </w:pgBorders>
          <w:pgNumType w:fmt="decimal"/>
          <w:cols w:space="0" w:num="1"/>
          <w:rtlGutter w:val="0"/>
          <w:docGrid w:linePitch="0" w:charSpace="0"/>
        </w:sectPr>
      </w:pPr>
    </w:p>
    <w:p>
      <w:pPr>
        <w:pStyle w:val="3"/>
        <w:ind w:left="0" w:firstLine="0"/>
        <w:rPr>
          <w:rFonts w:hint="default" w:ascii="Times New Roman" w:hAnsi="Times New Roman" w:eastAsia="宋体" w:cs="Times New Roman"/>
          <w:color w:val="auto"/>
          <w:highlight w:val="none"/>
          <w:lang w:val="en-US"/>
        </w:rPr>
      </w:pPr>
      <w:bookmarkStart w:id="54" w:name="3.7污染源强变动分析"/>
      <w:bookmarkEnd w:id="54"/>
      <w:bookmarkStart w:id="55" w:name="3.7.1废气污染源"/>
      <w:bookmarkEnd w:id="55"/>
      <w:bookmarkStart w:id="56" w:name="_bookmark20"/>
      <w:bookmarkEnd w:id="56"/>
      <w:bookmarkStart w:id="57" w:name="_bookmark19"/>
      <w:bookmarkEnd w:id="57"/>
      <w:bookmarkStart w:id="58" w:name="_Toc32688"/>
      <w:bookmarkStart w:id="59" w:name="_Toc28799"/>
      <w:r>
        <w:rPr>
          <w:rFonts w:hint="default" w:ascii="Times New Roman" w:hAnsi="Times New Roman" w:eastAsia="宋体" w:cs="Times New Roman"/>
          <w:color w:val="auto"/>
          <w:highlight w:val="none"/>
          <w:lang w:val="en-US"/>
        </w:rPr>
        <w:t>4、变动后环境影响分析</w:t>
      </w:r>
      <w:bookmarkEnd w:id="58"/>
      <w:bookmarkEnd w:id="59"/>
      <w:bookmarkStart w:id="60" w:name="_Toc19646"/>
    </w:p>
    <w:p>
      <w:pPr>
        <w:pStyle w:val="2"/>
        <w:spacing w:line="360" w:lineRule="auto"/>
        <w:ind w:firstLine="560" w:firstLineChars="200"/>
        <w:jc w:val="both"/>
        <w:rPr>
          <w:rFonts w:hint="default" w:ascii="Times New Roman" w:hAnsi="Times New Roman" w:eastAsia="宋体" w:cs="Times New Roman"/>
          <w:color w:val="auto"/>
          <w:sz w:val="28"/>
          <w:szCs w:val="28"/>
          <w:highlight w:val="none"/>
          <w:lang w:val="en-US"/>
        </w:rPr>
      </w:pPr>
      <w:r>
        <w:rPr>
          <w:rFonts w:hint="default" w:ascii="Times New Roman" w:hAnsi="Times New Roman" w:eastAsia="宋体" w:cs="Times New Roman"/>
          <w:color w:val="auto"/>
          <w:sz w:val="28"/>
          <w:szCs w:val="28"/>
          <w:highlight w:val="none"/>
          <w:lang w:val="en-US"/>
        </w:rPr>
        <w:t>本次变动内容仅涉及</w:t>
      </w:r>
      <w:r>
        <w:rPr>
          <w:rFonts w:hint="default" w:ascii="Times New Roman" w:hAnsi="Times New Roman" w:eastAsia="宋体" w:cs="Times New Roman"/>
          <w:color w:val="auto"/>
          <w:sz w:val="28"/>
          <w:szCs w:val="28"/>
          <w:highlight w:val="none"/>
          <w:lang w:val="en-US" w:eastAsia="zh-CN"/>
        </w:rPr>
        <w:t>废水</w:t>
      </w:r>
      <w:r>
        <w:rPr>
          <w:rFonts w:hint="default" w:ascii="Times New Roman" w:hAnsi="Times New Roman" w:eastAsia="宋体" w:cs="Times New Roman"/>
          <w:color w:val="auto"/>
          <w:sz w:val="28"/>
          <w:szCs w:val="28"/>
          <w:highlight w:val="none"/>
          <w:lang w:val="en-US"/>
        </w:rPr>
        <w:t>、</w:t>
      </w:r>
      <w:r>
        <w:rPr>
          <w:rFonts w:hint="default" w:ascii="Times New Roman" w:hAnsi="Times New Roman" w:eastAsia="宋体" w:cs="Times New Roman"/>
          <w:color w:val="auto"/>
          <w:sz w:val="28"/>
          <w:szCs w:val="28"/>
          <w:highlight w:val="none"/>
          <w:lang w:val="en-US" w:eastAsia="zh-CN"/>
        </w:rPr>
        <w:t>废气</w:t>
      </w:r>
      <w:r>
        <w:rPr>
          <w:rFonts w:hint="default" w:ascii="Times New Roman" w:hAnsi="Times New Roman" w:eastAsia="宋体" w:cs="Times New Roman"/>
          <w:color w:val="auto"/>
          <w:sz w:val="28"/>
          <w:szCs w:val="28"/>
          <w:highlight w:val="none"/>
          <w:lang w:val="en-US"/>
        </w:rPr>
        <w:t>，本报告就</w:t>
      </w:r>
      <w:r>
        <w:rPr>
          <w:rFonts w:hint="default" w:ascii="Times New Roman" w:hAnsi="Times New Roman" w:eastAsia="宋体" w:cs="Times New Roman"/>
          <w:color w:val="auto"/>
          <w:sz w:val="28"/>
          <w:szCs w:val="28"/>
          <w:highlight w:val="none"/>
          <w:lang w:val="en-US" w:eastAsia="zh-CN"/>
        </w:rPr>
        <w:t>废水</w:t>
      </w:r>
      <w:r>
        <w:rPr>
          <w:rFonts w:hint="default" w:ascii="Times New Roman" w:hAnsi="Times New Roman" w:eastAsia="宋体" w:cs="Times New Roman"/>
          <w:color w:val="auto"/>
          <w:sz w:val="28"/>
          <w:szCs w:val="28"/>
          <w:highlight w:val="none"/>
          <w:lang w:val="en-US"/>
        </w:rPr>
        <w:t>、</w:t>
      </w:r>
      <w:r>
        <w:rPr>
          <w:rFonts w:hint="default" w:ascii="Times New Roman" w:hAnsi="Times New Roman" w:eastAsia="宋体" w:cs="Times New Roman"/>
          <w:color w:val="auto"/>
          <w:sz w:val="28"/>
          <w:szCs w:val="28"/>
          <w:highlight w:val="none"/>
          <w:lang w:val="en-US" w:eastAsia="zh-CN"/>
        </w:rPr>
        <w:t>废气</w:t>
      </w:r>
      <w:r>
        <w:rPr>
          <w:rFonts w:hint="default" w:ascii="Times New Roman" w:hAnsi="Times New Roman" w:eastAsia="宋体" w:cs="Times New Roman"/>
          <w:color w:val="auto"/>
          <w:sz w:val="28"/>
          <w:szCs w:val="28"/>
          <w:highlight w:val="none"/>
          <w:lang w:val="en-US"/>
        </w:rPr>
        <w:t>变动后环境影响进行分析，</w:t>
      </w:r>
      <w:r>
        <w:rPr>
          <w:rFonts w:hint="default" w:ascii="Times New Roman" w:hAnsi="Times New Roman" w:eastAsia="宋体" w:cs="Times New Roman"/>
          <w:color w:val="auto"/>
          <w:sz w:val="28"/>
          <w:szCs w:val="28"/>
          <w:highlight w:val="none"/>
          <w:lang w:val="en-US" w:eastAsia="zh-CN"/>
        </w:rPr>
        <w:t>固废、</w:t>
      </w:r>
      <w:r>
        <w:rPr>
          <w:rFonts w:hint="default" w:ascii="Times New Roman" w:hAnsi="Times New Roman" w:eastAsia="宋体" w:cs="Times New Roman"/>
          <w:color w:val="auto"/>
          <w:sz w:val="28"/>
          <w:szCs w:val="28"/>
          <w:highlight w:val="none"/>
          <w:lang w:val="en-US"/>
        </w:rPr>
        <w:t>噪声仍采用</w:t>
      </w:r>
      <w:r>
        <w:rPr>
          <w:rFonts w:hint="default" w:ascii="Times New Roman" w:hAnsi="Times New Roman" w:eastAsia="宋体" w:cs="Times New Roman"/>
          <w:color w:val="auto"/>
          <w:sz w:val="28"/>
          <w:szCs w:val="28"/>
          <w:highlight w:val="none"/>
          <w:lang w:val="en-US" w:eastAsia="zh-CN"/>
        </w:rPr>
        <w:t>后评价及验收后变动（2022年1月）的</w:t>
      </w:r>
      <w:r>
        <w:rPr>
          <w:rFonts w:hint="default" w:ascii="Times New Roman" w:hAnsi="Times New Roman" w:eastAsia="宋体" w:cs="Times New Roman"/>
          <w:color w:val="auto"/>
          <w:sz w:val="28"/>
          <w:szCs w:val="28"/>
          <w:highlight w:val="none"/>
          <w:lang w:val="en-US"/>
        </w:rPr>
        <w:t>结论，具体如下。</w:t>
      </w:r>
    </w:p>
    <w:bookmarkEnd w:id="60"/>
    <w:p>
      <w:pPr>
        <w:pStyle w:val="4"/>
        <w:tabs>
          <w:tab w:val="left" w:pos="658"/>
        </w:tabs>
        <w:jc w:val="both"/>
        <w:rPr>
          <w:rFonts w:hint="default" w:ascii="Times New Roman" w:hAnsi="Times New Roman" w:eastAsia="宋体" w:cs="Times New Roman"/>
          <w:color w:val="auto"/>
          <w:sz w:val="28"/>
          <w:szCs w:val="28"/>
          <w:highlight w:val="none"/>
          <w:lang w:val="en-US"/>
        </w:rPr>
      </w:pPr>
      <w:bookmarkStart w:id="61" w:name="3.7.3固废污染源"/>
      <w:bookmarkEnd w:id="61"/>
      <w:bookmarkStart w:id="62" w:name="_bookmark22"/>
      <w:bookmarkEnd w:id="62"/>
      <w:bookmarkStart w:id="63" w:name="_Toc8284"/>
      <w:bookmarkStart w:id="64" w:name="_Toc2839"/>
      <w:r>
        <w:rPr>
          <w:rFonts w:hint="default" w:ascii="Times New Roman" w:hAnsi="Times New Roman" w:eastAsia="宋体" w:cs="Times New Roman"/>
          <w:color w:val="auto"/>
          <w:sz w:val="28"/>
          <w:szCs w:val="28"/>
          <w:highlight w:val="none"/>
          <w:lang w:val="en-US"/>
        </w:rPr>
        <w:t>4.1 污染源强变动分析</w:t>
      </w:r>
      <w:bookmarkEnd w:id="63"/>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rPr>
      </w:pPr>
      <w:r>
        <w:rPr>
          <w:rFonts w:hint="default" w:ascii="Times New Roman" w:hAnsi="Times New Roman" w:eastAsia="宋体" w:cs="Times New Roman"/>
          <w:b w:val="0"/>
          <w:bCs w:val="0"/>
          <w:color w:val="auto"/>
          <w:spacing w:val="-5"/>
          <w:sz w:val="28"/>
          <w:szCs w:val="28"/>
          <w:highlight w:val="none"/>
          <w:lang w:val="en-US"/>
        </w:rPr>
        <w:t>4.1.</w:t>
      </w:r>
      <w:r>
        <w:rPr>
          <w:rFonts w:hint="default" w:ascii="Times New Roman" w:hAnsi="Times New Roman" w:eastAsia="宋体" w:cs="Times New Roman"/>
          <w:b w:val="0"/>
          <w:bCs w:val="0"/>
          <w:color w:val="auto"/>
          <w:spacing w:val="-5"/>
          <w:sz w:val="28"/>
          <w:szCs w:val="28"/>
          <w:highlight w:val="none"/>
          <w:lang w:val="en-US" w:eastAsia="zh-CN"/>
        </w:rPr>
        <w:t>1</w:t>
      </w:r>
      <w:r>
        <w:rPr>
          <w:rFonts w:hint="default" w:ascii="Times New Roman" w:hAnsi="Times New Roman" w:eastAsia="宋体" w:cs="Times New Roman"/>
          <w:b w:val="0"/>
          <w:bCs w:val="0"/>
          <w:color w:val="auto"/>
          <w:spacing w:val="-5"/>
          <w:sz w:val="28"/>
          <w:szCs w:val="28"/>
          <w:highlight w:val="none"/>
          <w:lang w:val="en-US"/>
        </w:rPr>
        <w:t>废气</w:t>
      </w:r>
    </w:p>
    <w:p>
      <w:pPr>
        <w:pStyle w:val="2"/>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rPr>
        <w:t>本次</w:t>
      </w:r>
      <w:r>
        <w:rPr>
          <w:rFonts w:hint="default" w:ascii="Times New Roman" w:hAnsi="Times New Roman" w:eastAsia="宋体" w:cs="Times New Roman"/>
          <w:color w:val="auto"/>
          <w:sz w:val="28"/>
          <w:szCs w:val="28"/>
          <w:highlight w:val="none"/>
          <w:lang w:val="en-US" w:eastAsia="zh-CN"/>
        </w:rPr>
        <w:t>废气</w:t>
      </w:r>
      <w:r>
        <w:rPr>
          <w:rFonts w:hint="default" w:ascii="Times New Roman" w:hAnsi="Times New Roman" w:eastAsia="宋体" w:cs="Times New Roman"/>
          <w:color w:val="auto"/>
          <w:sz w:val="28"/>
          <w:szCs w:val="28"/>
          <w:highlight w:val="none"/>
          <w:lang w:val="en-US"/>
        </w:rPr>
        <w:t>变动内容</w:t>
      </w:r>
      <w:r>
        <w:rPr>
          <w:rFonts w:hint="default" w:ascii="Times New Roman" w:hAnsi="Times New Roman" w:eastAsia="宋体" w:cs="Times New Roman"/>
          <w:color w:val="auto"/>
          <w:sz w:val="28"/>
          <w:szCs w:val="28"/>
          <w:highlight w:val="none"/>
          <w:lang w:val="en-US" w:eastAsia="zh-CN"/>
        </w:rPr>
        <w:t>仅为“焊接烟尘的处理措施升级改造”，其他废气未变动，</w:t>
      </w:r>
      <w:r>
        <w:rPr>
          <w:rFonts w:hint="default" w:ascii="Times New Roman" w:hAnsi="Times New Roman" w:eastAsia="宋体" w:cs="Times New Roman"/>
          <w:color w:val="auto"/>
          <w:sz w:val="28"/>
          <w:szCs w:val="28"/>
          <w:highlight w:val="none"/>
          <w:lang w:val="en-US"/>
        </w:rPr>
        <w:t>仍采用</w:t>
      </w:r>
      <w:r>
        <w:rPr>
          <w:rFonts w:hint="default" w:ascii="Times New Roman" w:hAnsi="Times New Roman" w:eastAsia="宋体" w:cs="Times New Roman"/>
          <w:color w:val="auto"/>
          <w:sz w:val="28"/>
          <w:szCs w:val="28"/>
          <w:highlight w:val="none"/>
          <w:lang w:val="en-US" w:eastAsia="zh-CN"/>
        </w:rPr>
        <w:t>后评价</w:t>
      </w:r>
      <w:r>
        <w:rPr>
          <w:rFonts w:hint="default" w:ascii="Times New Roman" w:hAnsi="Times New Roman" w:eastAsia="宋体" w:cs="Times New Roman"/>
          <w:color w:val="auto"/>
          <w:sz w:val="28"/>
          <w:szCs w:val="28"/>
          <w:highlight w:val="none"/>
          <w:lang w:val="en-US"/>
        </w:rPr>
        <w:t>结论</w:t>
      </w:r>
      <w:r>
        <w:rPr>
          <w:rFonts w:hint="default" w:ascii="Times New Roman" w:hAnsi="Times New Roman" w:eastAsia="宋体" w:cs="Times New Roman"/>
          <w:color w:val="auto"/>
          <w:sz w:val="28"/>
          <w:szCs w:val="28"/>
          <w:highlight w:val="none"/>
          <w:lang w:val="en-US" w:eastAsia="zh-CN"/>
        </w:rPr>
        <w:t>。本次废气变动情况如下：</w:t>
      </w:r>
    </w:p>
    <w:p>
      <w:pPr>
        <w:pStyle w:val="2"/>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（1）焊接烟尘</w:t>
      </w:r>
    </w:p>
    <w:p>
      <w:pPr>
        <w:spacing w:line="360" w:lineRule="auto"/>
        <w:ind w:firstLine="560" w:firstLineChars="200"/>
        <w:jc w:val="both"/>
        <w:rPr>
          <w:rFonts w:hint="default" w:ascii="Times New Roman" w:hAnsi="Times New Roman" w:eastAsia="宋体" w:cs="Times New Roman"/>
          <w:strike/>
          <w:dstrike w:val="0"/>
          <w:color w:val="auto"/>
          <w:sz w:val="24"/>
          <w:szCs w:val="24"/>
          <w:highlight w:val="green"/>
          <w:lang w:val="en-US" w:eastAsia="zh-CN"/>
        </w:rPr>
      </w:pPr>
      <w:r>
        <w:rPr>
          <w:rFonts w:hint="default" w:ascii="Times New Roman" w:hAnsi="Times New Roman" w:eastAsia="宋体" w:cs="Times New Roman"/>
          <w:color w:val="auto"/>
          <w:sz w:val="28"/>
          <w:szCs w:val="28"/>
          <w:highlight w:val="none"/>
          <w:lang w:val="en-US" w:eastAsia="zh-CN"/>
        </w:rPr>
        <w:t>原有项目焊接烟尘通过采用机械通风和移动式焊接烟尘净化装置相结合的方式处理，使用过程需要移动设备，操作繁琐且吸收效果差。现为提高焊接烟尘的收集处理效率及覆盖面，企业拟对焊接、切割等工序设置集中式除尘装置，焊接烟尘及切割烟尘由集气罩收集后通过</w:t>
      </w:r>
      <w:r>
        <w:rPr>
          <w:rFonts w:hint="default" w:ascii="Times New Roman" w:hAnsi="Times New Roman" w:eastAsia="宋体" w:cs="Times New Roman"/>
          <w:b w:val="0"/>
          <w:bCs w:val="0"/>
          <w:snapToGrid w:val="0"/>
          <w:color w:val="auto"/>
          <w:sz w:val="28"/>
          <w:szCs w:val="28"/>
          <w:highlight w:val="none"/>
          <w:lang w:val="en-US" w:eastAsia="zh-CN"/>
        </w:rPr>
        <w:t>集中式</w:t>
      </w:r>
      <w:r>
        <w:rPr>
          <w:rFonts w:hint="default" w:ascii="Times New Roman" w:hAnsi="Times New Roman" w:eastAsia="宋体" w:cs="Times New Roman"/>
          <w:color w:val="auto"/>
          <w:sz w:val="28"/>
          <w:szCs w:val="28"/>
          <w:highlight w:val="none"/>
          <w:lang w:val="en-US" w:eastAsia="zh-CN"/>
        </w:rPr>
        <w:t>滤芯除尘设备过滤处理后无组织排放。</w:t>
      </w:r>
      <w:r>
        <w:rPr>
          <w:rFonts w:hint="eastAsia" w:ascii="Times New Roman" w:hAnsi="Times New Roman" w:cs="Times New Roman"/>
          <w:color w:val="auto"/>
          <w:sz w:val="28"/>
          <w:szCs w:val="28"/>
          <w:highlight w:val="none"/>
          <w:lang w:val="en-US" w:eastAsia="zh-CN"/>
        </w:rPr>
        <w:t>变动前后焊接烟尘的产生量与排放量未变化，具体如下：</w:t>
      </w:r>
    </w:p>
    <w:p>
      <w:pPr>
        <w:jc w:val="center"/>
        <w:rPr>
          <w:rFonts w:hint="default" w:ascii="Times New Roman" w:hAnsi="Times New Roman" w:eastAsia="宋体" w:cs="Times New Roman"/>
          <w:b/>
          <w:color w:val="auto"/>
          <w:sz w:val="28"/>
          <w:szCs w:val="28"/>
          <w:highlight w:val="none"/>
        </w:rPr>
      </w:pPr>
      <w:r>
        <w:rPr>
          <w:rFonts w:hint="eastAsia" w:ascii="Times New Roman" w:hAnsi="Times New Roman" w:cs="Times New Roman"/>
          <w:b/>
          <w:color w:val="auto"/>
          <w:sz w:val="28"/>
          <w:szCs w:val="28"/>
          <w:highlight w:val="none"/>
          <w:lang w:val="en-US" w:eastAsia="zh-CN"/>
        </w:rPr>
        <w:t xml:space="preserve"> </w:t>
      </w:r>
      <w:r>
        <w:rPr>
          <w:rFonts w:hint="default" w:ascii="Times New Roman" w:hAnsi="Times New Roman" w:eastAsia="宋体" w:cs="Times New Roman"/>
          <w:b/>
          <w:color w:val="auto"/>
          <w:sz w:val="28"/>
          <w:szCs w:val="28"/>
          <w:highlight w:val="none"/>
        </w:rPr>
        <w:t>表</w:t>
      </w:r>
      <w:r>
        <w:rPr>
          <w:rFonts w:hint="default" w:ascii="Times New Roman" w:hAnsi="Times New Roman" w:eastAsia="宋体" w:cs="Times New Roman"/>
          <w:b/>
          <w:color w:val="auto"/>
          <w:sz w:val="28"/>
          <w:szCs w:val="28"/>
          <w:highlight w:val="none"/>
          <w:lang w:val="en-US" w:eastAsia="zh-CN"/>
        </w:rPr>
        <w:t>4.1-2</w:t>
      </w:r>
      <w:r>
        <w:rPr>
          <w:rFonts w:hint="default" w:ascii="Times New Roman" w:hAnsi="Times New Roman" w:eastAsia="宋体" w:cs="Times New Roman"/>
          <w:b/>
          <w:color w:val="auto"/>
          <w:sz w:val="28"/>
          <w:szCs w:val="28"/>
          <w:highlight w:val="none"/>
        </w:rPr>
        <w:t xml:space="preserve"> </w:t>
      </w:r>
      <w:r>
        <w:rPr>
          <w:rFonts w:hint="default" w:ascii="Times New Roman" w:hAnsi="Times New Roman" w:eastAsia="宋体" w:cs="Times New Roman"/>
          <w:b/>
          <w:color w:val="auto"/>
          <w:sz w:val="28"/>
          <w:szCs w:val="28"/>
          <w:highlight w:val="none"/>
          <w:lang w:val="en-US"/>
        </w:rPr>
        <w:t>变动</w:t>
      </w:r>
      <w:r>
        <w:rPr>
          <w:rFonts w:hint="default" w:ascii="Times New Roman" w:hAnsi="Times New Roman" w:eastAsia="宋体" w:cs="Times New Roman"/>
          <w:b/>
          <w:color w:val="auto"/>
          <w:sz w:val="28"/>
          <w:szCs w:val="28"/>
          <w:highlight w:val="none"/>
          <w:lang w:val="en-US" w:eastAsia="zh-CN"/>
        </w:rPr>
        <w:t>前后</w:t>
      </w:r>
      <w:r>
        <w:rPr>
          <w:rFonts w:hint="default" w:ascii="Times New Roman" w:hAnsi="Times New Roman" w:eastAsia="宋体" w:cs="Times New Roman"/>
          <w:b/>
          <w:bCs/>
          <w:color w:val="auto"/>
          <w:sz w:val="28"/>
          <w:szCs w:val="28"/>
          <w:highlight w:val="none"/>
          <w:lang w:val="en-US" w:eastAsia="zh-CN"/>
        </w:rPr>
        <w:t>焊接烟尘</w:t>
      </w:r>
      <w:r>
        <w:rPr>
          <w:rFonts w:hint="default" w:ascii="Times New Roman" w:hAnsi="Times New Roman" w:eastAsia="宋体" w:cs="Times New Roman"/>
          <w:b/>
          <w:color w:val="auto"/>
          <w:sz w:val="28"/>
          <w:szCs w:val="28"/>
          <w:highlight w:val="none"/>
        </w:rPr>
        <w:t>无组织</w:t>
      </w:r>
      <w:r>
        <w:rPr>
          <w:rFonts w:hint="default" w:ascii="Times New Roman" w:hAnsi="Times New Roman" w:eastAsia="宋体" w:cs="Times New Roman"/>
          <w:b/>
          <w:color w:val="auto"/>
          <w:sz w:val="28"/>
          <w:szCs w:val="28"/>
          <w:highlight w:val="none"/>
          <w:lang w:val="en-US" w:eastAsia="zh-CN"/>
        </w:rPr>
        <w:t>产生及</w:t>
      </w:r>
      <w:r>
        <w:rPr>
          <w:rFonts w:hint="default" w:ascii="Times New Roman" w:hAnsi="Times New Roman" w:eastAsia="宋体" w:cs="Times New Roman"/>
          <w:b/>
          <w:color w:val="auto"/>
          <w:sz w:val="28"/>
          <w:szCs w:val="28"/>
          <w:highlight w:val="none"/>
        </w:rPr>
        <w:t>排放情况</w:t>
      </w:r>
    </w:p>
    <w:tbl>
      <w:tblPr>
        <w:tblStyle w:val="25"/>
        <w:tblW w:w="9877"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418"/>
        <w:gridCol w:w="586"/>
        <w:gridCol w:w="737"/>
        <w:gridCol w:w="543"/>
        <w:gridCol w:w="624"/>
        <w:gridCol w:w="744"/>
        <w:gridCol w:w="641"/>
        <w:gridCol w:w="600"/>
        <w:gridCol w:w="641"/>
        <w:gridCol w:w="505"/>
        <w:gridCol w:w="627"/>
        <w:gridCol w:w="710"/>
        <w:gridCol w:w="490"/>
        <w:gridCol w:w="613"/>
        <w:gridCol w:w="737"/>
        <w:gridCol w:w="661"/>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66" w:hRule="atLeast"/>
          <w:jc w:val="center"/>
        </w:trPr>
        <w:tc>
          <w:tcPr>
            <w:tcW w:w="418" w:type="dxa"/>
            <w:vMerge w:val="restart"/>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产污点</w:t>
            </w:r>
          </w:p>
        </w:tc>
        <w:tc>
          <w:tcPr>
            <w:tcW w:w="586" w:type="dxa"/>
            <w:vMerge w:val="restart"/>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排放源名称</w:t>
            </w:r>
          </w:p>
        </w:tc>
        <w:tc>
          <w:tcPr>
            <w:tcW w:w="737" w:type="dxa"/>
            <w:vMerge w:val="restart"/>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污染物</w:t>
            </w:r>
          </w:p>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名称</w:t>
            </w:r>
          </w:p>
        </w:tc>
        <w:tc>
          <w:tcPr>
            <w:tcW w:w="3793" w:type="dxa"/>
            <w:gridSpan w:val="6"/>
            <w:tcBorders>
              <w:bottom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变动前</w:t>
            </w:r>
          </w:p>
        </w:tc>
        <w:tc>
          <w:tcPr>
            <w:tcW w:w="3682" w:type="dxa"/>
            <w:gridSpan w:val="6"/>
            <w:tcBorders>
              <w:bottom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变动后</w:t>
            </w:r>
          </w:p>
        </w:tc>
        <w:tc>
          <w:tcPr>
            <w:tcW w:w="661" w:type="dxa"/>
            <w:vMerge w:val="restart"/>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变化量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249" w:hRule="atLeast"/>
          <w:jc w:val="center"/>
        </w:trPr>
        <w:tc>
          <w:tcPr>
            <w:tcW w:w="418"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c>
          <w:tcPr>
            <w:tcW w:w="586"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c>
          <w:tcPr>
            <w:tcW w:w="737"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c>
          <w:tcPr>
            <w:tcW w:w="1911" w:type="dxa"/>
            <w:gridSpan w:val="3"/>
            <w:tcBorders>
              <w:top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产生状况</w:t>
            </w:r>
          </w:p>
        </w:tc>
        <w:tc>
          <w:tcPr>
            <w:tcW w:w="1882" w:type="dxa"/>
            <w:gridSpan w:val="3"/>
            <w:tcBorders>
              <w:top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排放状况</w:t>
            </w:r>
          </w:p>
        </w:tc>
        <w:tc>
          <w:tcPr>
            <w:tcW w:w="1842" w:type="dxa"/>
            <w:gridSpan w:val="3"/>
            <w:tcBorders>
              <w:top w:val="single" w:color="auto" w:sz="4" w:space="0"/>
              <w:righ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产生状况</w:t>
            </w:r>
          </w:p>
        </w:tc>
        <w:tc>
          <w:tcPr>
            <w:tcW w:w="1840" w:type="dxa"/>
            <w:gridSpan w:val="3"/>
            <w:tcBorders>
              <w:top w:val="single" w:color="auto" w:sz="4" w:space="0"/>
              <w:lef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排放状况</w:t>
            </w:r>
          </w:p>
        </w:tc>
        <w:tc>
          <w:tcPr>
            <w:tcW w:w="661"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97" w:hRule="atLeast"/>
          <w:jc w:val="center"/>
        </w:trPr>
        <w:tc>
          <w:tcPr>
            <w:tcW w:w="418"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c>
          <w:tcPr>
            <w:tcW w:w="586"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c>
          <w:tcPr>
            <w:tcW w:w="737" w:type="dxa"/>
            <w:vMerge w:val="continue"/>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p>
        </w:tc>
        <w:tc>
          <w:tcPr>
            <w:tcW w:w="543" w:type="dxa"/>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速率kg/h</w:t>
            </w:r>
          </w:p>
        </w:tc>
        <w:tc>
          <w:tcPr>
            <w:tcW w:w="624" w:type="dxa"/>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浓度</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744" w:type="dxa"/>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产生量</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t/a</w:t>
            </w:r>
          </w:p>
        </w:tc>
        <w:tc>
          <w:tcPr>
            <w:tcW w:w="641" w:type="dxa"/>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速率kg/h</w:t>
            </w:r>
          </w:p>
        </w:tc>
        <w:tc>
          <w:tcPr>
            <w:tcW w:w="600" w:type="dxa"/>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浓度</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641" w:type="dxa"/>
            <w:tcBorders>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排放量</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t/a</w:t>
            </w:r>
          </w:p>
        </w:tc>
        <w:tc>
          <w:tcPr>
            <w:tcW w:w="505" w:type="dxa"/>
            <w:tcBorders>
              <w:righ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速率kg/h</w:t>
            </w:r>
          </w:p>
        </w:tc>
        <w:tc>
          <w:tcPr>
            <w:tcW w:w="627" w:type="dxa"/>
            <w:tcBorders>
              <w:left w:val="single" w:color="auto" w:sz="4" w:space="0"/>
              <w:righ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浓度</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710" w:type="dxa"/>
            <w:tcBorders>
              <w:left w:val="single" w:color="auto" w:sz="4" w:space="0"/>
              <w:righ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产生量</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t/a</w:t>
            </w:r>
          </w:p>
        </w:tc>
        <w:tc>
          <w:tcPr>
            <w:tcW w:w="490" w:type="dxa"/>
            <w:tcBorders>
              <w:left w:val="single" w:color="auto" w:sz="4" w:space="0"/>
              <w:righ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速率kg/h</w:t>
            </w:r>
          </w:p>
        </w:tc>
        <w:tc>
          <w:tcPr>
            <w:tcW w:w="613" w:type="dxa"/>
            <w:tcBorders>
              <w:left w:val="single" w:color="auto" w:sz="4" w:space="0"/>
              <w:righ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浓度</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737" w:type="dxa"/>
            <w:tcBorders>
              <w:lef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排放量</w:t>
            </w:r>
          </w:p>
          <w:p>
            <w:pPr>
              <w:jc w:val="center"/>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rPr>
              <w:t>t/a</w:t>
            </w:r>
          </w:p>
        </w:tc>
        <w:tc>
          <w:tcPr>
            <w:tcW w:w="661" w:type="dxa"/>
            <w:tcBorders>
              <w:left w:val="single" w:color="auto" w:sz="4" w:space="0"/>
              <w:tl2br w:val="nil"/>
              <w:tr2bl w:val="nil"/>
            </w:tcBorders>
            <w:vAlign w:val="center"/>
          </w:tcPr>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排放量</w:t>
            </w:r>
          </w:p>
          <w:p>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t/a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604" w:hRule="atLeast"/>
          <w:jc w:val="center"/>
        </w:trPr>
        <w:tc>
          <w:tcPr>
            <w:tcW w:w="418" w:type="dxa"/>
            <w:tcBorders>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焊接</w:t>
            </w:r>
          </w:p>
        </w:tc>
        <w:tc>
          <w:tcPr>
            <w:tcW w:w="586" w:type="dxa"/>
            <w:tcBorders>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焊接车间</w:t>
            </w:r>
          </w:p>
        </w:tc>
        <w:tc>
          <w:tcPr>
            <w:tcW w:w="737" w:type="dxa"/>
            <w:tcBorders>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焊接烟尘</w:t>
            </w:r>
          </w:p>
        </w:tc>
        <w:tc>
          <w:tcPr>
            <w:tcW w:w="543" w:type="dxa"/>
            <w:tcBorders>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0.974</w:t>
            </w:r>
          </w:p>
        </w:tc>
        <w:tc>
          <w:tcPr>
            <w:tcW w:w="624" w:type="dxa"/>
            <w:tcBorders>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744" w:type="dxa"/>
            <w:tcBorders>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4.05</w:t>
            </w:r>
          </w:p>
        </w:tc>
        <w:tc>
          <w:tcPr>
            <w:tcW w:w="641" w:type="dxa"/>
            <w:tcBorders>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0.097</w:t>
            </w:r>
          </w:p>
        </w:tc>
        <w:tc>
          <w:tcPr>
            <w:tcW w:w="600" w:type="dxa"/>
            <w:tcBorders>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641" w:type="dxa"/>
            <w:tcBorders>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0.405</w:t>
            </w:r>
          </w:p>
        </w:tc>
        <w:tc>
          <w:tcPr>
            <w:tcW w:w="505" w:type="dxa"/>
            <w:tcBorders>
              <w:right w:val="single" w:color="auto" w:sz="4" w:space="0"/>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bidi="zh-CN"/>
              </w:rPr>
            </w:pPr>
            <w:r>
              <w:rPr>
                <w:rFonts w:hint="default" w:ascii="Times New Roman" w:hAnsi="Times New Roman" w:eastAsia="宋体" w:cs="Times New Roman"/>
                <w:b w:val="0"/>
                <w:bCs/>
                <w:color w:val="auto"/>
                <w:sz w:val="21"/>
                <w:szCs w:val="21"/>
                <w:highlight w:val="none"/>
                <w:lang w:val="en-US" w:eastAsia="zh-CN"/>
              </w:rPr>
              <w:t>0.974</w:t>
            </w:r>
          </w:p>
        </w:tc>
        <w:tc>
          <w:tcPr>
            <w:tcW w:w="627" w:type="dxa"/>
            <w:tcBorders>
              <w:left w:val="single" w:color="auto" w:sz="4" w:space="0"/>
              <w:right w:val="single" w:color="auto" w:sz="4" w:space="0"/>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bidi="zh-CN"/>
              </w:rPr>
            </w:pPr>
            <w:r>
              <w:rPr>
                <w:rFonts w:hint="default" w:ascii="Times New Roman" w:hAnsi="Times New Roman" w:eastAsia="宋体" w:cs="Times New Roman"/>
                <w:b w:val="0"/>
                <w:bCs/>
                <w:color w:val="auto"/>
                <w:sz w:val="21"/>
                <w:szCs w:val="21"/>
                <w:highlight w:val="none"/>
                <w:lang w:val="en-US" w:eastAsia="zh-CN"/>
              </w:rPr>
              <w:t>--</w:t>
            </w:r>
          </w:p>
        </w:tc>
        <w:tc>
          <w:tcPr>
            <w:tcW w:w="710" w:type="dxa"/>
            <w:tcBorders>
              <w:left w:val="single" w:color="auto" w:sz="4" w:space="0"/>
              <w:right w:val="single" w:color="auto" w:sz="4" w:space="0"/>
              <w:tl2br w:val="nil"/>
              <w:tr2bl w:val="nil"/>
            </w:tcBorders>
            <w:vAlign w:val="center"/>
          </w:tcPr>
          <w:p>
            <w:pPr>
              <w:adjustRightInd w:val="0"/>
              <w:snapToGrid w:val="0"/>
              <w:jc w:val="center"/>
              <w:rPr>
                <w:rFonts w:hint="default" w:ascii="Times New Roman" w:hAnsi="Times New Roman" w:eastAsia="宋体" w:cs="Times New Roman"/>
                <w:b w:val="0"/>
                <w:bCs/>
                <w:color w:val="auto"/>
                <w:sz w:val="21"/>
                <w:szCs w:val="21"/>
                <w:highlight w:val="none"/>
                <w:lang w:val="en-US" w:eastAsia="zh-CN" w:bidi="zh-CN"/>
              </w:rPr>
            </w:pPr>
            <w:r>
              <w:rPr>
                <w:rFonts w:hint="default" w:ascii="Times New Roman" w:hAnsi="Times New Roman" w:eastAsia="宋体" w:cs="Times New Roman"/>
                <w:b w:val="0"/>
                <w:bCs/>
                <w:color w:val="auto"/>
                <w:sz w:val="21"/>
                <w:szCs w:val="21"/>
                <w:highlight w:val="none"/>
                <w:lang w:val="en-US" w:eastAsia="zh-CN"/>
              </w:rPr>
              <w:t>4.05</w:t>
            </w:r>
          </w:p>
        </w:tc>
        <w:tc>
          <w:tcPr>
            <w:tcW w:w="490" w:type="dxa"/>
            <w:tcBorders>
              <w:left w:val="single" w:color="auto" w:sz="4" w:space="0"/>
              <w:right w:val="single" w:color="auto" w:sz="4" w:space="0"/>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bidi="zh-CN"/>
              </w:rPr>
            </w:pPr>
            <w:r>
              <w:rPr>
                <w:rFonts w:hint="default" w:ascii="Times New Roman" w:hAnsi="Times New Roman" w:eastAsia="宋体" w:cs="Times New Roman"/>
                <w:b w:val="0"/>
                <w:bCs/>
                <w:color w:val="auto"/>
                <w:sz w:val="21"/>
                <w:szCs w:val="21"/>
                <w:highlight w:val="none"/>
                <w:lang w:val="en-US" w:eastAsia="zh-CN"/>
              </w:rPr>
              <w:t>0.097</w:t>
            </w:r>
          </w:p>
        </w:tc>
        <w:tc>
          <w:tcPr>
            <w:tcW w:w="613" w:type="dxa"/>
            <w:tcBorders>
              <w:left w:val="single" w:color="auto" w:sz="4" w:space="0"/>
              <w:right w:val="single" w:color="auto" w:sz="4" w:space="0"/>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bidi="zh-CN"/>
              </w:rPr>
            </w:pPr>
            <w:r>
              <w:rPr>
                <w:rFonts w:hint="default" w:ascii="Times New Roman" w:hAnsi="Times New Roman" w:eastAsia="宋体" w:cs="Times New Roman"/>
                <w:b w:val="0"/>
                <w:bCs/>
                <w:color w:val="auto"/>
                <w:sz w:val="21"/>
                <w:szCs w:val="21"/>
                <w:highlight w:val="none"/>
                <w:lang w:val="en-US" w:eastAsia="zh-CN"/>
              </w:rPr>
              <w:t>--</w:t>
            </w:r>
          </w:p>
        </w:tc>
        <w:tc>
          <w:tcPr>
            <w:tcW w:w="737" w:type="dxa"/>
            <w:tcBorders>
              <w:left w:val="single" w:color="auto" w:sz="4" w:space="0"/>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bidi="zh-CN"/>
              </w:rPr>
            </w:pPr>
            <w:r>
              <w:rPr>
                <w:rFonts w:hint="default" w:ascii="Times New Roman" w:hAnsi="Times New Roman" w:eastAsia="宋体" w:cs="Times New Roman"/>
                <w:b w:val="0"/>
                <w:bCs/>
                <w:color w:val="auto"/>
                <w:sz w:val="21"/>
                <w:szCs w:val="21"/>
                <w:highlight w:val="none"/>
                <w:lang w:val="en-US" w:eastAsia="zh-CN"/>
              </w:rPr>
              <w:t>0.405</w:t>
            </w:r>
          </w:p>
        </w:tc>
        <w:tc>
          <w:tcPr>
            <w:tcW w:w="661" w:type="dxa"/>
            <w:tcBorders>
              <w:left w:val="single" w:color="auto" w:sz="4" w:space="0"/>
              <w:tl2br w:val="nil"/>
              <w:tr2bl w:val="nil"/>
            </w:tcBorders>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0</w:t>
            </w:r>
          </w:p>
        </w:tc>
      </w:tr>
    </w:tbl>
    <w:p>
      <w:pPr>
        <w:pStyle w:val="2"/>
        <w:spacing w:line="360" w:lineRule="auto"/>
        <w:ind w:firstLine="460" w:firstLineChars="200"/>
        <w:jc w:val="both"/>
        <w:rPr>
          <w:rFonts w:hint="eastAsia" w:ascii="Times New Roman" w:hAnsi="Times New Roman" w:eastAsia="宋体" w:cs="Times New Roman"/>
          <w:b w:val="0"/>
          <w:bCs w:val="0"/>
          <w:color w:val="auto"/>
          <w:spacing w:val="-5"/>
          <w:sz w:val="24"/>
          <w:szCs w:val="24"/>
          <w:highlight w:val="none"/>
          <w:lang w:val="en-US" w:eastAsia="zh-CN"/>
        </w:rPr>
      </w:pP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rPr>
        <w:t>4.1.</w:t>
      </w:r>
      <w:r>
        <w:rPr>
          <w:rFonts w:hint="default" w:ascii="Times New Roman" w:hAnsi="Times New Roman" w:eastAsia="宋体" w:cs="Times New Roman"/>
          <w:b w:val="0"/>
          <w:bCs w:val="0"/>
          <w:color w:val="auto"/>
          <w:spacing w:val="-5"/>
          <w:sz w:val="28"/>
          <w:szCs w:val="28"/>
          <w:highlight w:val="none"/>
          <w:lang w:val="en-US" w:eastAsia="zh-CN"/>
        </w:rPr>
        <w:t>2</w:t>
      </w:r>
      <w:r>
        <w:rPr>
          <w:rFonts w:hint="default" w:ascii="Times New Roman" w:hAnsi="Times New Roman" w:eastAsia="宋体" w:cs="Times New Roman"/>
          <w:b w:val="0"/>
          <w:bCs w:val="0"/>
          <w:color w:val="auto"/>
          <w:spacing w:val="-5"/>
          <w:sz w:val="28"/>
          <w:szCs w:val="28"/>
          <w:highlight w:val="none"/>
          <w:lang w:val="en-US"/>
        </w:rPr>
        <w:t>废</w:t>
      </w:r>
      <w:r>
        <w:rPr>
          <w:rFonts w:hint="default" w:ascii="Times New Roman" w:hAnsi="Times New Roman" w:eastAsia="宋体" w:cs="Times New Roman"/>
          <w:b w:val="0"/>
          <w:bCs w:val="0"/>
          <w:color w:val="auto"/>
          <w:spacing w:val="-5"/>
          <w:sz w:val="28"/>
          <w:szCs w:val="28"/>
          <w:highlight w:val="none"/>
          <w:lang w:val="en-US" w:eastAsia="zh-CN"/>
        </w:rPr>
        <w:t>水</w:t>
      </w:r>
    </w:p>
    <w:p>
      <w:pPr>
        <w:pStyle w:val="2"/>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rPr>
        <w:t>本次</w:t>
      </w:r>
      <w:r>
        <w:rPr>
          <w:rFonts w:hint="default" w:ascii="Times New Roman" w:hAnsi="Times New Roman" w:eastAsia="宋体" w:cs="Times New Roman"/>
          <w:color w:val="auto"/>
          <w:sz w:val="28"/>
          <w:szCs w:val="28"/>
          <w:highlight w:val="none"/>
          <w:lang w:val="en-US" w:eastAsia="zh-CN"/>
        </w:rPr>
        <w:t>废水</w:t>
      </w:r>
      <w:r>
        <w:rPr>
          <w:rFonts w:hint="default" w:ascii="Times New Roman" w:hAnsi="Times New Roman" w:eastAsia="宋体" w:cs="Times New Roman"/>
          <w:color w:val="auto"/>
          <w:sz w:val="28"/>
          <w:szCs w:val="28"/>
          <w:highlight w:val="none"/>
          <w:lang w:val="en-US"/>
        </w:rPr>
        <w:t>变动内容</w:t>
      </w:r>
      <w:r>
        <w:rPr>
          <w:rFonts w:hint="default" w:ascii="Times New Roman" w:hAnsi="Times New Roman" w:eastAsia="宋体" w:cs="Times New Roman"/>
          <w:color w:val="auto"/>
          <w:sz w:val="28"/>
          <w:szCs w:val="28"/>
          <w:highlight w:val="none"/>
          <w:lang w:val="en-US" w:eastAsia="zh-CN"/>
        </w:rPr>
        <w:t>为“①辨明废水总排口排放的废水性质；②根据《江苏省污染源自动监控管理办法》（试行）对废水总排口的在线监测因子进行重新梳理”，其他废水未变动，</w:t>
      </w:r>
      <w:r>
        <w:rPr>
          <w:rFonts w:hint="default" w:ascii="Times New Roman" w:hAnsi="Times New Roman" w:eastAsia="宋体" w:cs="Times New Roman"/>
          <w:color w:val="auto"/>
          <w:sz w:val="28"/>
          <w:szCs w:val="28"/>
          <w:highlight w:val="none"/>
          <w:lang w:val="en-US"/>
        </w:rPr>
        <w:t>仍采用</w:t>
      </w:r>
      <w:r>
        <w:rPr>
          <w:rFonts w:hint="default" w:ascii="Times New Roman" w:hAnsi="Times New Roman" w:eastAsia="宋体" w:cs="Times New Roman"/>
          <w:color w:val="auto"/>
          <w:sz w:val="28"/>
          <w:szCs w:val="28"/>
          <w:highlight w:val="none"/>
          <w:lang w:val="en-US" w:eastAsia="zh-CN"/>
        </w:rPr>
        <w:t>后评价</w:t>
      </w:r>
      <w:r>
        <w:rPr>
          <w:rFonts w:hint="default" w:ascii="Times New Roman" w:hAnsi="Times New Roman" w:eastAsia="宋体" w:cs="Times New Roman"/>
          <w:color w:val="auto"/>
          <w:sz w:val="28"/>
          <w:szCs w:val="28"/>
          <w:highlight w:val="none"/>
          <w:lang w:val="en-US"/>
        </w:rPr>
        <w:t>结论</w:t>
      </w:r>
      <w:r>
        <w:rPr>
          <w:rFonts w:hint="default" w:ascii="Times New Roman" w:hAnsi="Times New Roman" w:eastAsia="宋体" w:cs="Times New Roman"/>
          <w:color w:val="auto"/>
          <w:sz w:val="28"/>
          <w:szCs w:val="28"/>
          <w:highlight w:val="none"/>
          <w:lang w:val="en-US" w:eastAsia="zh-CN"/>
        </w:rPr>
        <w:t>。本次废水变动情况如下：</w:t>
      </w:r>
    </w:p>
    <w:p>
      <w:pPr>
        <w:pStyle w:val="13"/>
        <w:numPr>
          <w:ilvl w:val="0"/>
          <w:numId w:val="3"/>
        </w:numPr>
        <w:spacing w:line="360" w:lineRule="auto"/>
        <w:ind w:left="400" w:leftChars="0" w:firstLine="0" w:firstLineChars="0"/>
        <w:rPr>
          <w:rFonts w:hint="default" w:ascii="Times New Roman" w:hAnsi="Times New Roman" w:eastAsia="宋体" w:cs="Times New Roman"/>
          <w:color w:val="auto"/>
          <w:sz w:val="28"/>
          <w:szCs w:val="28"/>
          <w:highlight w:val="none"/>
          <w:lang w:val="en-US" w:eastAsia="zh-CN" w:bidi="zh-CN"/>
        </w:rPr>
      </w:pPr>
      <w:r>
        <w:rPr>
          <w:rFonts w:hint="default" w:ascii="Times New Roman" w:hAnsi="Times New Roman" w:eastAsia="宋体" w:cs="Times New Roman"/>
          <w:color w:val="auto"/>
          <w:sz w:val="28"/>
          <w:szCs w:val="28"/>
          <w:highlight w:val="none"/>
          <w:lang w:val="en-US" w:eastAsia="zh-CN" w:bidi="zh-CN"/>
        </w:rPr>
        <w:t>废水总排口排放的废水性质判别</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根据原环评及后评价，企业工业废水产生的种类及排放量未变化。废水种类主要有酸洗废液、助镀废液、漂洗废水、酸雾洗涤塔尾水、镀锌车间清洗废水、员工生活污水、食堂废水和初期雨水。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（1）酸洗废液</w:t>
      </w:r>
    </w:p>
    <w:p>
      <w:pPr>
        <w:pStyle w:val="2"/>
        <w:spacing w:line="360" w:lineRule="auto"/>
        <w:ind w:firstLine="540" w:firstLineChars="200"/>
        <w:jc w:val="both"/>
        <w:rPr>
          <w:rFonts w:hint="default" w:ascii="Times New Roman" w:hAnsi="Times New Roman" w:eastAsia="宋体" w:cs="Times New Roman"/>
          <w:b w:val="0"/>
          <w:bCs w:val="0"/>
          <w:color w:val="auto"/>
          <w:sz w:val="24"/>
          <w:szCs w:val="24"/>
          <w:lang w:eastAsia="zh-CN"/>
        </w:rPr>
      </w:pPr>
      <w:r>
        <w:rPr>
          <w:rFonts w:hint="default" w:ascii="Times New Roman" w:hAnsi="Times New Roman" w:eastAsia="宋体" w:cs="Times New Roman"/>
          <w:b w:val="0"/>
          <w:bCs w:val="0"/>
          <w:color w:val="auto"/>
          <w:spacing w:val="-5"/>
          <w:sz w:val="28"/>
          <w:szCs w:val="28"/>
          <w:highlight w:val="none"/>
          <w:lang w:val="en-US" w:eastAsia="zh-CN"/>
        </w:rPr>
        <w:t>目前委托有资质危废单位处置，远期将废酸液回收进入自建盐酸和铁盐回收系统，收集的盐酸回用于酸洗，铁盐作为副产品外卖。根据企业提供资料，满负荷生产下酸洗废液产生量约为8578.78t/a。</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（2）助镀废液</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使用一体化设备将助镀废液连续抽出处理，日处理量为20m</w:t>
      </w:r>
      <w:r>
        <w:rPr>
          <w:rFonts w:hint="default" w:ascii="Times New Roman" w:hAnsi="Times New Roman" w:eastAsia="宋体" w:cs="Times New Roman"/>
          <w:b w:val="0"/>
          <w:bCs w:val="0"/>
          <w:color w:val="auto"/>
          <w:spacing w:val="-5"/>
          <w:sz w:val="28"/>
          <w:szCs w:val="28"/>
          <w:highlight w:val="none"/>
          <w:vertAlign w:val="superscript"/>
          <w:lang w:val="en-US" w:eastAsia="zh-CN"/>
        </w:rPr>
        <w:t>3</w:t>
      </w:r>
      <w:r>
        <w:rPr>
          <w:rFonts w:hint="default" w:ascii="Times New Roman" w:hAnsi="Times New Roman" w:eastAsia="宋体" w:cs="Times New Roman"/>
          <w:b w:val="0"/>
          <w:bCs w:val="0"/>
          <w:color w:val="auto"/>
          <w:spacing w:val="-5"/>
          <w:sz w:val="28"/>
          <w:szCs w:val="28"/>
          <w:highlight w:val="none"/>
          <w:lang w:val="en-US" w:eastAsia="zh-CN"/>
        </w:rPr>
        <w:t>/d（5200t/a），主要是在助镀废液中加入双氧水和氨水将Fe</w:t>
      </w:r>
      <w:r>
        <w:rPr>
          <w:rFonts w:hint="default" w:ascii="Times New Roman" w:hAnsi="Times New Roman" w:eastAsia="宋体" w:cs="Times New Roman"/>
          <w:b w:val="0"/>
          <w:bCs w:val="0"/>
          <w:color w:val="auto"/>
          <w:spacing w:val="-5"/>
          <w:sz w:val="28"/>
          <w:szCs w:val="28"/>
          <w:highlight w:val="none"/>
          <w:vertAlign w:val="superscript"/>
          <w:lang w:val="en-US" w:eastAsia="zh-CN"/>
        </w:rPr>
        <w:t>2+</w:t>
      </w:r>
      <w:r>
        <w:rPr>
          <w:rFonts w:hint="default" w:ascii="Times New Roman" w:hAnsi="Times New Roman" w:eastAsia="宋体" w:cs="Times New Roman"/>
          <w:b w:val="0"/>
          <w:bCs w:val="0"/>
          <w:color w:val="auto"/>
          <w:spacing w:val="-5"/>
          <w:sz w:val="28"/>
          <w:szCs w:val="28"/>
          <w:highlight w:val="none"/>
          <w:lang w:val="en-US" w:eastAsia="zh-CN"/>
        </w:rPr>
        <w:t>氧化成Fe</w:t>
      </w:r>
      <w:r>
        <w:rPr>
          <w:rFonts w:hint="default" w:ascii="Times New Roman" w:hAnsi="Times New Roman" w:eastAsia="宋体" w:cs="Times New Roman"/>
          <w:b w:val="0"/>
          <w:bCs w:val="0"/>
          <w:color w:val="auto"/>
          <w:spacing w:val="-5"/>
          <w:sz w:val="28"/>
          <w:szCs w:val="28"/>
          <w:highlight w:val="none"/>
          <w:vertAlign w:val="superscript"/>
          <w:lang w:val="en-US" w:eastAsia="zh-CN"/>
        </w:rPr>
        <w:t>3+</w:t>
      </w:r>
      <w:r>
        <w:rPr>
          <w:rFonts w:hint="default" w:ascii="Times New Roman" w:hAnsi="Times New Roman" w:eastAsia="宋体" w:cs="Times New Roman"/>
          <w:b w:val="0"/>
          <w:bCs w:val="0"/>
          <w:color w:val="auto"/>
          <w:spacing w:val="-5"/>
          <w:sz w:val="28"/>
          <w:szCs w:val="28"/>
          <w:highlight w:val="none"/>
          <w:lang w:val="en-US" w:eastAsia="zh-CN"/>
        </w:rPr>
        <w:t>，经沉淀器加氨沉淀氢氧化铁后，将澄清液返回助镀槽中，</w:t>
      </w:r>
      <w:r>
        <w:rPr>
          <w:rFonts w:hint="eastAsia" w:ascii="Times New Roman" w:hAnsi="Times New Roman" w:cs="Times New Roman"/>
          <w:b w:val="0"/>
          <w:bCs w:val="0"/>
          <w:color w:val="auto"/>
          <w:spacing w:val="-5"/>
          <w:sz w:val="28"/>
          <w:szCs w:val="28"/>
          <w:highlight w:val="none"/>
          <w:lang w:val="en-US" w:eastAsia="zh-CN"/>
        </w:rPr>
        <w:t>助镀污泥</w:t>
      </w:r>
      <w:r>
        <w:rPr>
          <w:rFonts w:hint="default" w:ascii="Times New Roman" w:hAnsi="Times New Roman" w:eastAsia="宋体" w:cs="Times New Roman"/>
          <w:b w:val="0"/>
          <w:bCs w:val="0"/>
          <w:color w:val="auto"/>
          <w:spacing w:val="-5"/>
          <w:sz w:val="28"/>
          <w:szCs w:val="28"/>
          <w:highlight w:val="none"/>
          <w:lang w:val="en-US" w:eastAsia="zh-CN"/>
        </w:rPr>
        <w:t>做危废处理，无废液排放。</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（3）蒸汽发生器尾水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企业利用熔锌炉余热的蒸汽发生器提供蒸汽，补充分析余热蒸发器用水832t/a，排水665.6t/a，属于清净下水，随厂区雨水管网排放。</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（4）水洗废水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漂洗过程产生的废水排入厂区自建工业污水处理站处理后回用于</w:t>
      </w:r>
      <w:r>
        <w:rPr>
          <w:rFonts w:hint="default" w:ascii="Times New Roman" w:hAnsi="Times New Roman" w:eastAsia="宋体" w:cs="Times New Roman"/>
          <w:b w:val="0"/>
          <w:bCs w:val="0"/>
          <w:color w:val="auto"/>
          <w:spacing w:val="-5"/>
          <w:sz w:val="28"/>
          <w:szCs w:val="28"/>
          <w:highlight w:val="none"/>
          <w:lang w:val="en-US" w:eastAsia="zh-CN"/>
        </w:rPr>
        <w:t>漂洗工序及盐酸液配水</w:t>
      </w:r>
      <w:r>
        <w:rPr>
          <w:rFonts w:hint="default" w:ascii="Times New Roman" w:hAnsi="Times New Roman" w:eastAsia="宋体" w:cs="Times New Roman"/>
          <w:b w:val="0"/>
          <w:bCs w:val="0"/>
          <w:color w:val="auto"/>
          <w:spacing w:val="-5"/>
          <w:sz w:val="28"/>
          <w:szCs w:val="28"/>
          <w:highlight w:val="none"/>
          <w:lang w:val="en-US" w:eastAsia="zh-CN"/>
        </w:rPr>
        <w:t>，根据企业实际运行数据，企业满负荷状态下水洗槽配水用量为219600t/a，其中218400t配水来自厂区自建工业污水处理厂处理后回用水，补充新鲜水1200t/a，水洗废水中主要污染物有HCl、Fe</w:t>
      </w:r>
      <w:r>
        <w:rPr>
          <w:rFonts w:hint="default" w:ascii="Times New Roman" w:hAnsi="Times New Roman" w:eastAsia="宋体" w:cs="Times New Roman"/>
          <w:b w:val="0"/>
          <w:bCs w:val="0"/>
          <w:color w:val="auto"/>
          <w:spacing w:val="-5"/>
          <w:sz w:val="28"/>
          <w:szCs w:val="28"/>
          <w:highlight w:val="none"/>
          <w:vertAlign w:val="superscript"/>
          <w:lang w:val="en-US" w:eastAsia="zh-CN"/>
        </w:rPr>
        <w:t>2+</w:t>
      </w:r>
      <w:r>
        <w:rPr>
          <w:rFonts w:hint="default" w:ascii="Times New Roman" w:hAnsi="Times New Roman" w:eastAsia="宋体" w:cs="Times New Roman"/>
          <w:b w:val="0"/>
          <w:bCs w:val="0"/>
          <w:color w:val="auto"/>
          <w:spacing w:val="-5"/>
          <w:sz w:val="28"/>
          <w:szCs w:val="28"/>
          <w:highlight w:val="none"/>
          <w:lang w:val="en-US" w:eastAsia="zh-CN"/>
        </w:rPr>
        <w:t>、COD、SS，收集进入厂区工业污水处理站处理后上清液回用，回用量为218400t/a，污泥压缩后</w:t>
      </w:r>
      <w:r>
        <w:rPr>
          <w:rFonts w:hint="default" w:ascii="Times New Roman" w:hAnsi="Times New Roman" w:eastAsia="宋体" w:cs="Times New Roman"/>
          <w:b w:val="0"/>
          <w:bCs w:val="0"/>
          <w:color w:val="auto"/>
          <w:spacing w:val="-5"/>
          <w:sz w:val="28"/>
          <w:szCs w:val="28"/>
          <w:highlight w:val="none"/>
          <w:lang w:val="en-US" w:eastAsia="zh-CN"/>
        </w:rPr>
        <w:t>外卖给资源回收单位</w:t>
      </w:r>
      <w:r>
        <w:rPr>
          <w:rFonts w:hint="eastAsia" w:ascii="Times New Roman" w:hAnsi="Times New Roman" w:eastAsia="宋体" w:cs="Times New Roman"/>
          <w:b w:val="0"/>
          <w:bCs w:val="0"/>
          <w:color w:val="auto"/>
          <w:spacing w:val="-5"/>
          <w:sz w:val="28"/>
          <w:szCs w:val="28"/>
          <w:highlight w:val="none"/>
          <w:lang w:val="en-US" w:eastAsia="zh-CN"/>
        </w:rPr>
        <w:t>（</w:t>
      </w:r>
      <w:r>
        <w:rPr>
          <w:rFonts w:hint="eastAsia" w:ascii="Times New Roman" w:hAnsi="Times New Roman" w:cs="Times New Roman"/>
          <w:b w:val="0"/>
          <w:bCs w:val="0"/>
          <w:color w:val="auto"/>
          <w:spacing w:val="-5"/>
          <w:sz w:val="28"/>
          <w:szCs w:val="28"/>
          <w:highlight w:val="none"/>
          <w:lang w:val="en-US" w:eastAsia="zh-CN"/>
        </w:rPr>
        <w:t>根据</w:t>
      </w:r>
      <w:r>
        <w:rPr>
          <w:rFonts w:hint="eastAsia" w:ascii="Times New Roman" w:hAnsi="Times New Roman" w:eastAsia="宋体" w:cs="Times New Roman"/>
          <w:b w:val="0"/>
          <w:bCs w:val="0"/>
          <w:color w:val="auto"/>
          <w:spacing w:val="-5"/>
          <w:sz w:val="28"/>
          <w:szCs w:val="28"/>
          <w:highlight w:val="none"/>
          <w:lang w:val="en-US" w:eastAsia="zh-CN"/>
        </w:rPr>
        <w:t>《验收后变动环境影响分析报告》（2022年1月）固废属性由危废调整为一般固废</w:t>
      </w:r>
      <w:r>
        <w:rPr>
          <w:rFonts w:hint="eastAsia" w:ascii="Times New Roman" w:hAnsi="Times New Roman" w:cs="Times New Roman"/>
          <w:b w:val="0"/>
          <w:bCs w:val="0"/>
          <w:color w:val="auto"/>
          <w:spacing w:val="-5"/>
          <w:sz w:val="28"/>
          <w:szCs w:val="28"/>
          <w:highlight w:val="none"/>
          <w:lang w:val="en-US" w:eastAsia="zh-CN"/>
        </w:rPr>
        <w:t>）</w:t>
      </w:r>
      <w:r>
        <w:rPr>
          <w:rFonts w:hint="default" w:ascii="Times New Roman" w:hAnsi="Times New Roman" w:eastAsia="宋体" w:cs="Times New Roman"/>
          <w:b w:val="0"/>
          <w:bCs w:val="0"/>
          <w:color w:val="auto"/>
          <w:spacing w:val="-5"/>
          <w:sz w:val="28"/>
          <w:szCs w:val="28"/>
          <w:highlight w:val="none"/>
          <w:lang w:val="en-US" w:eastAsia="zh-CN"/>
        </w:rPr>
        <w:t>。</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（5）酸雾洗涤塔尾水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酸洗塔设计废气处理效率90%，企业满负荷HCl最大排放量为0.51t/a，因此酸雾洗塔内废气处理量为4.59t/a，酸碱中和产生水量为1.13t/a，根据企业实际运行数据，酸雾洗涤塔尾水年用水量为58640t/a，其中58240t/a的水来自自建污水处理厂处理后的回用水，新鲜水用量为398.87t/a。酸雾洗涤塔尾水主要含有OH-、Cl-，废水排入厂区自建工业污水处理站处理后回用于酸雾洗涤塔碱液配比过程，回用量为58240t/a。</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（6）镀锌车间清洗废水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根据企业实际运行数据，车间总用水量22000t/a，其中新鲜水用量800t/a，回用水用量14000t/a，车间清洗废水年处理量为14560t/a，主要含有COD、SS，废水排入厂区自建工业污水处理站处理后回用于车间清洗配水，回用量为14000t/a。</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（7）员工生活污水和食堂废水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因厂区部分员工为外来务工人员，厂区2018年新建职工活动中心和专家公寓供给员工居住，厂区现有员工2000人（含员工家属），根据目前实际生活用水最大量估算，厂区生活用水量约为120500t/a，食堂用水量约为62000t/a，产污系数均以0.8t/a计，则生活污水产生量为96400t/a，食堂废水产生量为49600t/a，生活污水和食堂废水排入厂区自建生活污水处理站内处理后接管市政管网排放，废水总排放量为146000t/a。</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（8）初期雨水</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企业一般采用历年最大暴雨的前15分钟雨量为初期雨水量。南京市暴雨强度q计算约为303L/S·hm</w:t>
      </w:r>
      <w:r>
        <w:rPr>
          <w:rFonts w:hint="default" w:ascii="Times New Roman" w:hAnsi="Times New Roman" w:eastAsia="宋体" w:cs="Times New Roman"/>
          <w:b w:val="0"/>
          <w:bCs w:val="0"/>
          <w:color w:val="auto"/>
          <w:spacing w:val="-5"/>
          <w:sz w:val="28"/>
          <w:szCs w:val="28"/>
          <w:highlight w:val="none"/>
          <w:vertAlign w:val="superscript"/>
          <w:lang w:val="en-US" w:eastAsia="zh-CN"/>
        </w:rPr>
        <w:t>2</w:t>
      </w:r>
      <w:r>
        <w:rPr>
          <w:rFonts w:hint="default" w:ascii="Times New Roman" w:hAnsi="Times New Roman" w:eastAsia="宋体" w:cs="Times New Roman"/>
          <w:b w:val="0"/>
          <w:bCs w:val="0"/>
          <w:color w:val="auto"/>
          <w:spacing w:val="-5"/>
          <w:sz w:val="28"/>
          <w:szCs w:val="28"/>
          <w:highlight w:val="none"/>
          <w:lang w:val="en-US" w:eastAsia="zh-CN"/>
        </w:rPr>
        <w:t>，镀锌生产区总面积约为3240m</w:t>
      </w:r>
      <w:r>
        <w:rPr>
          <w:rFonts w:hint="default" w:ascii="Times New Roman" w:hAnsi="Times New Roman" w:eastAsia="宋体" w:cs="Times New Roman"/>
          <w:b w:val="0"/>
          <w:bCs w:val="0"/>
          <w:color w:val="auto"/>
          <w:spacing w:val="-5"/>
          <w:sz w:val="28"/>
          <w:szCs w:val="28"/>
          <w:highlight w:val="none"/>
          <w:vertAlign w:val="superscript"/>
          <w:lang w:val="en-US" w:eastAsia="zh-CN"/>
        </w:rPr>
        <w:t>2</w:t>
      </w:r>
      <w:r>
        <w:rPr>
          <w:rFonts w:hint="default" w:ascii="Times New Roman" w:hAnsi="Times New Roman" w:eastAsia="宋体" w:cs="Times New Roman"/>
          <w:b w:val="0"/>
          <w:bCs w:val="0"/>
          <w:color w:val="auto"/>
          <w:spacing w:val="-5"/>
          <w:sz w:val="28"/>
          <w:szCs w:val="28"/>
          <w:highlight w:val="none"/>
          <w:lang w:val="en-US" w:eastAsia="zh-CN"/>
        </w:rPr>
        <w:t>，故初期雨水量为：Q=q×ψ×</w:t>
      </w:r>
      <w:bookmarkStart w:id="65" w:name="_Hlk513734285"/>
      <w:r>
        <w:rPr>
          <w:rFonts w:hint="default" w:ascii="Times New Roman" w:hAnsi="Times New Roman" w:eastAsia="宋体" w:cs="Times New Roman"/>
          <w:b w:val="0"/>
          <w:bCs w:val="0"/>
          <w:color w:val="auto"/>
          <w:spacing w:val="-5"/>
          <w:sz w:val="28"/>
          <w:szCs w:val="28"/>
          <w:highlight w:val="none"/>
          <w:lang w:val="en-US" w:eastAsia="zh-CN"/>
        </w:rPr>
        <w:t>F×</w:t>
      </w:r>
      <w:bookmarkEnd w:id="65"/>
      <w:r>
        <w:rPr>
          <w:rFonts w:hint="default" w:ascii="Times New Roman" w:hAnsi="Times New Roman" w:eastAsia="宋体" w:cs="Times New Roman"/>
          <w:b w:val="0"/>
          <w:bCs w:val="0"/>
          <w:color w:val="auto"/>
          <w:spacing w:val="-5"/>
          <w:sz w:val="28"/>
          <w:szCs w:val="28"/>
          <w:highlight w:val="none"/>
          <w:lang w:val="en-US" w:eastAsia="zh-CN"/>
        </w:rPr>
        <w:t>t×60÷1000=61.85m</w:t>
      </w:r>
      <w:r>
        <w:rPr>
          <w:rFonts w:hint="default" w:ascii="Times New Roman" w:hAnsi="Times New Roman" w:eastAsia="宋体" w:cs="Times New Roman"/>
          <w:b w:val="0"/>
          <w:bCs w:val="0"/>
          <w:color w:val="auto"/>
          <w:spacing w:val="-5"/>
          <w:sz w:val="28"/>
          <w:szCs w:val="28"/>
          <w:highlight w:val="none"/>
          <w:vertAlign w:val="superscript"/>
          <w:lang w:val="en-US" w:eastAsia="zh-CN"/>
        </w:rPr>
        <w:t>3</w:t>
      </w:r>
      <w:r>
        <w:rPr>
          <w:rFonts w:hint="default" w:ascii="Times New Roman" w:hAnsi="Times New Roman" w:eastAsia="宋体" w:cs="Times New Roman"/>
          <w:b w:val="0"/>
          <w:bCs w:val="0"/>
          <w:color w:val="auto"/>
          <w:spacing w:val="-5"/>
          <w:sz w:val="28"/>
          <w:szCs w:val="28"/>
          <w:highlight w:val="none"/>
          <w:lang w:val="en-US" w:eastAsia="zh-CN"/>
        </w:rPr>
        <w:t>/次。以年降水量10次计，则年收集初期雨水618.5m</w:t>
      </w:r>
      <w:r>
        <w:rPr>
          <w:rFonts w:hint="default" w:ascii="Times New Roman" w:hAnsi="Times New Roman" w:eastAsia="宋体" w:cs="Times New Roman"/>
          <w:b w:val="0"/>
          <w:bCs w:val="0"/>
          <w:color w:val="auto"/>
          <w:spacing w:val="-5"/>
          <w:sz w:val="28"/>
          <w:szCs w:val="28"/>
          <w:highlight w:val="none"/>
          <w:vertAlign w:val="superscript"/>
          <w:lang w:val="en-US" w:eastAsia="zh-CN"/>
        </w:rPr>
        <w:t>3</w:t>
      </w:r>
      <w:r>
        <w:rPr>
          <w:rFonts w:hint="default" w:ascii="Times New Roman" w:hAnsi="Times New Roman" w:eastAsia="宋体" w:cs="Times New Roman"/>
          <w:b w:val="0"/>
          <w:bCs w:val="0"/>
          <w:color w:val="auto"/>
          <w:spacing w:val="-5"/>
          <w:sz w:val="28"/>
          <w:szCs w:val="28"/>
          <w:highlight w:val="none"/>
          <w:lang w:val="en-US" w:eastAsia="zh-CN"/>
        </w:rPr>
        <w:t>，主要污染物为COD和SS，初期雨水排入厂区自建工业污水处理站处理后回用于生产。</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厂区自建1套工业污水处理站，水洗废水、酸雾喷淋塔尾水、镀锌车间清洗水和初期雨水排入其中处理，工程设计规模：设计日最大处理量为1400m</w:t>
      </w:r>
      <w:r>
        <w:rPr>
          <w:rFonts w:hint="default" w:ascii="Times New Roman" w:hAnsi="Times New Roman" w:eastAsia="宋体" w:cs="Times New Roman"/>
          <w:b w:val="0"/>
          <w:bCs w:val="0"/>
          <w:color w:val="auto"/>
          <w:spacing w:val="-5"/>
          <w:sz w:val="28"/>
          <w:szCs w:val="28"/>
          <w:highlight w:val="none"/>
          <w:vertAlign w:val="superscript"/>
          <w:lang w:val="en-US" w:eastAsia="zh-CN"/>
        </w:rPr>
        <w:t>3</w:t>
      </w:r>
      <w:r>
        <w:rPr>
          <w:rFonts w:hint="default" w:ascii="Times New Roman" w:hAnsi="Times New Roman" w:eastAsia="宋体" w:cs="Times New Roman"/>
          <w:b w:val="0"/>
          <w:bCs w:val="0"/>
          <w:color w:val="auto"/>
          <w:spacing w:val="-5"/>
          <w:sz w:val="28"/>
          <w:szCs w:val="28"/>
          <w:highlight w:val="none"/>
          <w:lang w:val="en-US" w:eastAsia="zh-CN"/>
        </w:rPr>
        <w:t>/d，满负荷生产状态下工业废水日产生量约为1397.4m</w:t>
      </w:r>
      <w:r>
        <w:rPr>
          <w:rFonts w:hint="default" w:ascii="Times New Roman" w:hAnsi="Times New Roman" w:eastAsia="宋体" w:cs="Times New Roman"/>
          <w:b w:val="0"/>
          <w:bCs w:val="0"/>
          <w:color w:val="auto"/>
          <w:spacing w:val="-5"/>
          <w:sz w:val="28"/>
          <w:szCs w:val="28"/>
          <w:highlight w:val="none"/>
          <w:vertAlign w:val="superscript"/>
          <w:lang w:val="en-US" w:eastAsia="zh-CN"/>
        </w:rPr>
        <w:t>3</w:t>
      </w:r>
      <w:r>
        <w:rPr>
          <w:rFonts w:hint="default" w:ascii="Times New Roman" w:hAnsi="Times New Roman" w:eastAsia="宋体" w:cs="Times New Roman"/>
          <w:b w:val="0"/>
          <w:bCs w:val="0"/>
          <w:color w:val="auto"/>
          <w:spacing w:val="-5"/>
          <w:sz w:val="28"/>
          <w:szCs w:val="28"/>
          <w:highlight w:val="none"/>
          <w:lang w:val="en-US" w:eastAsia="zh-CN"/>
        </w:rPr>
        <w:t>/d，该污水站可以容纳满负荷废水量。</w:t>
      </w:r>
    </w:p>
    <w:p>
      <w:pPr>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bidi="zh-CN"/>
        </w:rPr>
      </w:pPr>
      <w:r>
        <w:rPr>
          <w:rFonts w:hint="default" w:ascii="Times New Roman" w:hAnsi="Times New Roman" w:eastAsia="宋体" w:cs="Times New Roman"/>
          <w:b w:val="0"/>
          <w:bCs w:val="0"/>
          <w:color w:val="auto"/>
          <w:spacing w:val="-5"/>
          <w:sz w:val="28"/>
          <w:szCs w:val="28"/>
          <w:highlight w:val="none"/>
          <w:lang w:val="en-US" w:eastAsia="zh-CN"/>
        </w:rPr>
        <w:t>厂区自建1套生活污水处理站，</w:t>
      </w:r>
      <w:r>
        <w:rPr>
          <w:rFonts w:hint="default" w:ascii="Times New Roman" w:hAnsi="Times New Roman" w:eastAsia="宋体" w:cs="Times New Roman"/>
          <w:b w:val="0"/>
          <w:bCs w:val="0"/>
          <w:color w:val="auto"/>
          <w:spacing w:val="-5"/>
          <w:sz w:val="28"/>
          <w:szCs w:val="28"/>
          <w:highlight w:val="none"/>
          <w:lang w:val="en-US" w:eastAsia="zh-CN" w:bidi="zh-CN"/>
        </w:rPr>
        <w:t>生活污水和食堂废水排入厂区自建生活污水处理站内处理，达标后接管市政污水管网，排入浦口经济开发区污水处理厂处理后尾水排入高旺河。</w:t>
      </w:r>
    </w:p>
    <w:p>
      <w:pPr>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bidi="zh-CN"/>
        </w:rPr>
      </w:pPr>
      <w:r>
        <w:rPr>
          <w:rFonts w:hint="default" w:ascii="Times New Roman" w:hAnsi="Times New Roman" w:eastAsia="宋体" w:cs="Times New Roman"/>
          <w:b w:val="0"/>
          <w:bCs w:val="0"/>
          <w:color w:val="auto"/>
          <w:spacing w:val="-5"/>
          <w:sz w:val="28"/>
          <w:szCs w:val="28"/>
          <w:highlight w:val="none"/>
          <w:lang w:val="en-US" w:eastAsia="zh-CN" w:bidi="zh-CN"/>
        </w:rPr>
        <w:t>企业废水产生量、接管量及排放量变动前后未变化，具体情况详见下表：</w:t>
      </w:r>
    </w:p>
    <w:p>
      <w:pPr>
        <w:spacing w:line="240" w:lineRule="auto"/>
        <w:jc w:val="center"/>
        <w:rPr>
          <w:rFonts w:hint="default" w:ascii="Times New Roman" w:hAnsi="Times New Roman" w:eastAsia="宋体" w:cs="Times New Roman"/>
          <w:b/>
          <w:bCs/>
          <w:color w:val="auto"/>
          <w:spacing w:val="-5"/>
          <w:sz w:val="28"/>
          <w:szCs w:val="28"/>
          <w:highlight w:val="none"/>
          <w:lang w:val="en-US" w:eastAsia="zh-CN" w:bidi="zh-CN"/>
        </w:rPr>
      </w:pPr>
      <w:r>
        <w:rPr>
          <w:rFonts w:hint="default" w:ascii="Times New Roman" w:hAnsi="Times New Roman" w:eastAsia="宋体" w:cs="Times New Roman"/>
          <w:b/>
          <w:bCs/>
          <w:color w:val="auto"/>
          <w:spacing w:val="-5"/>
          <w:sz w:val="28"/>
          <w:szCs w:val="28"/>
          <w:highlight w:val="none"/>
          <w:lang w:val="en-US" w:eastAsia="zh-CN" w:bidi="zh-CN"/>
        </w:rPr>
        <w:t>表4.1-3  企业变动前后废水排放变化情况表</w:t>
      </w:r>
    </w:p>
    <w:tbl>
      <w:tblPr>
        <w:tblStyle w:val="25"/>
        <w:tblW w:w="517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894"/>
        <w:gridCol w:w="1286"/>
        <w:gridCol w:w="892"/>
        <w:gridCol w:w="1184"/>
        <w:gridCol w:w="1079"/>
        <w:gridCol w:w="1152"/>
        <w:gridCol w:w="850"/>
        <w:gridCol w:w="10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621" w:type="pct"/>
            <w:vMerge w:val="restar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废水种类</w:t>
            </w:r>
          </w:p>
        </w:tc>
        <w:tc>
          <w:tcPr>
            <w:tcW w:w="468" w:type="pct"/>
            <w:vMerge w:val="restar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废水产生量t/a</w:t>
            </w:r>
          </w:p>
        </w:tc>
        <w:tc>
          <w:tcPr>
            <w:tcW w:w="673" w:type="pct"/>
            <w:vMerge w:val="restar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污染物名称</w:t>
            </w:r>
          </w:p>
        </w:tc>
        <w:tc>
          <w:tcPr>
            <w:tcW w:w="1087" w:type="pct"/>
            <w:gridSpan w:val="2"/>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en-US" w:eastAsia="zh-CN" w:bidi="zh-CN"/>
              </w:rPr>
            </w:pPr>
            <w:r>
              <w:rPr>
                <w:rFonts w:hint="default" w:ascii="Times New Roman" w:hAnsi="Times New Roman" w:eastAsia="宋体" w:cs="Times New Roman"/>
                <w:b/>
                <w:bCs/>
                <w:color w:val="auto"/>
                <w:sz w:val="21"/>
                <w:szCs w:val="21"/>
                <w:lang w:val="en-US" w:eastAsia="zh-CN" w:bidi="zh-CN"/>
              </w:rPr>
              <w:t>变动前</w:t>
            </w:r>
          </w:p>
        </w:tc>
        <w:tc>
          <w:tcPr>
            <w:tcW w:w="1168" w:type="pct"/>
            <w:gridSpan w:val="2"/>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变动后</w:t>
            </w:r>
          </w:p>
        </w:tc>
        <w:tc>
          <w:tcPr>
            <w:tcW w:w="979" w:type="pct"/>
            <w:gridSpan w:val="2"/>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变化量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21" w:type="pct"/>
            <w:vMerge w:val="continue"/>
            <w:shd w:val="clear" w:color="auto" w:fill="auto"/>
            <w:vAlign w:val="center"/>
          </w:tcPr>
          <w:p>
            <w:pPr>
              <w:adjustRightInd w:val="0"/>
              <w:snapToGrid w:val="0"/>
              <w:jc w:val="center"/>
              <w:rPr>
                <w:rFonts w:hint="default" w:ascii="Times New Roman" w:hAnsi="Times New Roman" w:eastAsia="宋体" w:cs="Times New Roman"/>
                <w:b/>
                <w:bCs/>
                <w:color w:val="auto"/>
                <w:sz w:val="21"/>
                <w:szCs w:val="21"/>
              </w:rPr>
            </w:pPr>
          </w:p>
        </w:tc>
        <w:tc>
          <w:tcPr>
            <w:tcW w:w="468" w:type="pct"/>
            <w:vMerge w:val="continue"/>
            <w:shd w:val="clear" w:color="auto" w:fill="auto"/>
            <w:vAlign w:val="center"/>
          </w:tcPr>
          <w:p>
            <w:pPr>
              <w:adjustRightInd w:val="0"/>
              <w:snapToGrid w:val="0"/>
              <w:jc w:val="center"/>
              <w:rPr>
                <w:rFonts w:hint="default" w:ascii="Times New Roman" w:hAnsi="Times New Roman" w:eastAsia="宋体" w:cs="Times New Roman"/>
                <w:b/>
                <w:bCs/>
                <w:color w:val="auto"/>
                <w:sz w:val="21"/>
                <w:szCs w:val="21"/>
              </w:rPr>
            </w:pPr>
          </w:p>
        </w:tc>
        <w:tc>
          <w:tcPr>
            <w:tcW w:w="673" w:type="pct"/>
            <w:vMerge w:val="continue"/>
            <w:shd w:val="clear" w:color="auto" w:fill="auto"/>
            <w:vAlign w:val="center"/>
          </w:tcPr>
          <w:p>
            <w:pPr>
              <w:adjustRightInd w:val="0"/>
              <w:snapToGrid w:val="0"/>
              <w:jc w:val="center"/>
              <w:rPr>
                <w:rFonts w:hint="default" w:ascii="Times New Roman" w:hAnsi="Times New Roman" w:eastAsia="宋体" w:cs="Times New Roman"/>
                <w:b/>
                <w:bCs/>
                <w:color w:val="auto"/>
                <w:sz w:val="21"/>
                <w:szCs w:val="21"/>
              </w:rPr>
            </w:pPr>
          </w:p>
        </w:tc>
        <w:tc>
          <w:tcPr>
            <w:tcW w:w="467" w:type="pc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zh-CN" w:eastAsia="zh-CN" w:bidi="zh-CN"/>
              </w:rPr>
            </w:pPr>
            <w:r>
              <w:rPr>
                <w:rFonts w:hint="default" w:ascii="Times New Roman" w:hAnsi="Times New Roman" w:eastAsia="宋体" w:cs="Times New Roman"/>
                <w:b/>
                <w:bCs/>
                <w:color w:val="auto"/>
                <w:sz w:val="21"/>
                <w:szCs w:val="21"/>
                <w:lang w:eastAsia="zh-CN"/>
              </w:rPr>
              <w:t>接管</w:t>
            </w:r>
            <w:r>
              <w:rPr>
                <w:rFonts w:hint="default" w:ascii="Times New Roman" w:hAnsi="Times New Roman" w:eastAsia="宋体" w:cs="Times New Roman"/>
                <w:b/>
                <w:bCs/>
                <w:color w:val="auto"/>
                <w:sz w:val="21"/>
                <w:szCs w:val="21"/>
              </w:rPr>
              <w:t>量t/a</w:t>
            </w:r>
          </w:p>
        </w:tc>
        <w:tc>
          <w:tcPr>
            <w:tcW w:w="620" w:type="pc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zh-CN" w:eastAsia="zh-CN" w:bidi="zh-CN"/>
              </w:rPr>
            </w:pPr>
            <w:r>
              <w:rPr>
                <w:rFonts w:hint="default" w:ascii="Times New Roman" w:hAnsi="Times New Roman" w:eastAsia="宋体" w:cs="Times New Roman"/>
                <w:b/>
                <w:bCs/>
                <w:color w:val="auto"/>
                <w:sz w:val="21"/>
                <w:szCs w:val="21"/>
                <w:lang w:eastAsia="zh-CN"/>
              </w:rPr>
              <w:t>排放</w:t>
            </w:r>
            <w:r>
              <w:rPr>
                <w:rFonts w:hint="default" w:ascii="Times New Roman" w:hAnsi="Times New Roman" w:eastAsia="宋体" w:cs="Times New Roman"/>
                <w:b/>
                <w:bCs/>
                <w:color w:val="auto"/>
                <w:sz w:val="21"/>
                <w:szCs w:val="21"/>
              </w:rPr>
              <w:t>排放量t/a</w:t>
            </w:r>
          </w:p>
        </w:tc>
        <w:tc>
          <w:tcPr>
            <w:tcW w:w="565" w:type="pc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zh-CN" w:eastAsia="zh-CN" w:bidi="zh-CN"/>
              </w:rPr>
            </w:pPr>
            <w:r>
              <w:rPr>
                <w:rFonts w:hint="default" w:ascii="Times New Roman" w:hAnsi="Times New Roman" w:eastAsia="宋体" w:cs="Times New Roman"/>
                <w:b/>
                <w:bCs/>
                <w:color w:val="auto"/>
                <w:sz w:val="21"/>
                <w:szCs w:val="21"/>
                <w:lang w:eastAsia="zh-CN"/>
              </w:rPr>
              <w:t>接管</w:t>
            </w:r>
            <w:r>
              <w:rPr>
                <w:rFonts w:hint="default" w:ascii="Times New Roman" w:hAnsi="Times New Roman" w:eastAsia="宋体" w:cs="Times New Roman"/>
                <w:b/>
                <w:bCs/>
                <w:color w:val="auto"/>
                <w:sz w:val="21"/>
                <w:szCs w:val="21"/>
              </w:rPr>
              <w:t>量t/a</w:t>
            </w:r>
          </w:p>
        </w:tc>
        <w:tc>
          <w:tcPr>
            <w:tcW w:w="603" w:type="pc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zh-CN" w:eastAsia="zh-CN" w:bidi="zh-CN"/>
              </w:rPr>
            </w:pPr>
            <w:r>
              <w:rPr>
                <w:rFonts w:hint="default" w:ascii="Times New Roman" w:hAnsi="Times New Roman" w:eastAsia="宋体" w:cs="Times New Roman"/>
                <w:b/>
                <w:bCs/>
                <w:color w:val="auto"/>
                <w:sz w:val="21"/>
                <w:szCs w:val="21"/>
                <w:lang w:eastAsia="zh-CN"/>
              </w:rPr>
              <w:t>排放</w:t>
            </w:r>
            <w:r>
              <w:rPr>
                <w:rFonts w:hint="default" w:ascii="Times New Roman" w:hAnsi="Times New Roman" w:eastAsia="宋体" w:cs="Times New Roman"/>
                <w:b/>
                <w:bCs/>
                <w:color w:val="auto"/>
                <w:sz w:val="21"/>
                <w:szCs w:val="21"/>
              </w:rPr>
              <w:t>排放量t/a</w:t>
            </w:r>
          </w:p>
        </w:tc>
        <w:tc>
          <w:tcPr>
            <w:tcW w:w="445" w:type="pc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zh-CN" w:eastAsia="zh-CN" w:bidi="zh-CN"/>
              </w:rPr>
            </w:pPr>
            <w:r>
              <w:rPr>
                <w:rFonts w:hint="default" w:ascii="Times New Roman" w:hAnsi="Times New Roman" w:eastAsia="宋体" w:cs="Times New Roman"/>
                <w:b/>
                <w:bCs/>
                <w:color w:val="auto"/>
                <w:sz w:val="21"/>
                <w:szCs w:val="21"/>
                <w:lang w:eastAsia="zh-CN"/>
              </w:rPr>
              <w:t>接管</w:t>
            </w:r>
            <w:r>
              <w:rPr>
                <w:rFonts w:hint="default" w:ascii="Times New Roman" w:hAnsi="Times New Roman" w:eastAsia="宋体" w:cs="Times New Roman"/>
                <w:b/>
                <w:bCs/>
                <w:color w:val="auto"/>
                <w:sz w:val="21"/>
                <w:szCs w:val="21"/>
              </w:rPr>
              <w:t>量t/a</w:t>
            </w:r>
          </w:p>
        </w:tc>
        <w:tc>
          <w:tcPr>
            <w:tcW w:w="534" w:type="pc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val="zh-CN" w:eastAsia="zh-CN" w:bidi="zh-CN"/>
              </w:rPr>
            </w:pPr>
            <w:r>
              <w:rPr>
                <w:rFonts w:hint="default" w:ascii="Times New Roman" w:hAnsi="Times New Roman" w:eastAsia="宋体" w:cs="Times New Roman"/>
                <w:b/>
                <w:bCs/>
                <w:color w:val="auto"/>
                <w:sz w:val="21"/>
                <w:szCs w:val="21"/>
                <w:lang w:eastAsia="zh-CN"/>
              </w:rPr>
              <w:t>排放</w:t>
            </w:r>
            <w:r>
              <w:rPr>
                <w:rFonts w:hint="default" w:ascii="Times New Roman" w:hAnsi="Times New Roman" w:eastAsia="宋体" w:cs="Times New Roman"/>
                <w:b/>
                <w:bCs/>
                <w:color w:val="auto"/>
                <w:sz w:val="21"/>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21" w:type="pct"/>
            <w:vMerge w:val="restart"/>
            <w:shd w:val="clear" w:color="auto" w:fill="auto"/>
            <w:vAlign w:val="center"/>
          </w:tcPr>
          <w:p>
            <w:pPr>
              <w:adjustRightInd w:val="0"/>
              <w:snapToGrid w:val="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color w:val="auto"/>
                <w:sz w:val="21"/>
                <w:szCs w:val="21"/>
                <w:lang w:eastAsia="zh-CN"/>
              </w:rPr>
              <w:t>综合废水</w:t>
            </w:r>
          </w:p>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（生活污水、食堂废水）</w:t>
            </w:r>
          </w:p>
        </w:tc>
        <w:tc>
          <w:tcPr>
            <w:tcW w:w="468"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146000</w:t>
            </w:r>
          </w:p>
        </w:tc>
        <w:tc>
          <w:tcPr>
            <w:tcW w:w="67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467"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73</w:t>
            </w:r>
          </w:p>
        </w:tc>
        <w:tc>
          <w:tcPr>
            <w:tcW w:w="620"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7.3</w:t>
            </w:r>
          </w:p>
        </w:tc>
        <w:tc>
          <w:tcPr>
            <w:tcW w:w="56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73</w:t>
            </w:r>
          </w:p>
        </w:tc>
        <w:tc>
          <w:tcPr>
            <w:tcW w:w="60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7.3</w:t>
            </w:r>
          </w:p>
        </w:tc>
        <w:tc>
          <w:tcPr>
            <w:tcW w:w="44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534"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21"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p>
        </w:tc>
        <w:tc>
          <w:tcPr>
            <w:tcW w:w="46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p>
        </w:tc>
        <w:tc>
          <w:tcPr>
            <w:tcW w:w="67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467"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58.4</w:t>
            </w:r>
          </w:p>
        </w:tc>
        <w:tc>
          <w:tcPr>
            <w:tcW w:w="620"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1.46</w:t>
            </w:r>
          </w:p>
        </w:tc>
        <w:tc>
          <w:tcPr>
            <w:tcW w:w="56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58.4</w:t>
            </w:r>
          </w:p>
        </w:tc>
        <w:tc>
          <w:tcPr>
            <w:tcW w:w="60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1.46</w:t>
            </w:r>
          </w:p>
        </w:tc>
        <w:tc>
          <w:tcPr>
            <w:tcW w:w="44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534"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21"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p>
        </w:tc>
        <w:tc>
          <w:tcPr>
            <w:tcW w:w="46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p>
        </w:tc>
        <w:tc>
          <w:tcPr>
            <w:tcW w:w="67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467"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6.57</w:t>
            </w:r>
          </w:p>
        </w:tc>
        <w:tc>
          <w:tcPr>
            <w:tcW w:w="620"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0.73</w:t>
            </w:r>
          </w:p>
        </w:tc>
        <w:tc>
          <w:tcPr>
            <w:tcW w:w="56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6.57</w:t>
            </w:r>
          </w:p>
        </w:tc>
        <w:tc>
          <w:tcPr>
            <w:tcW w:w="60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0.73</w:t>
            </w:r>
          </w:p>
        </w:tc>
        <w:tc>
          <w:tcPr>
            <w:tcW w:w="44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534"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21"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p>
        </w:tc>
        <w:tc>
          <w:tcPr>
            <w:tcW w:w="46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p>
        </w:tc>
        <w:tc>
          <w:tcPr>
            <w:tcW w:w="67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TP</w:t>
            </w:r>
          </w:p>
        </w:tc>
        <w:tc>
          <w:tcPr>
            <w:tcW w:w="467"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1.168</w:t>
            </w:r>
          </w:p>
        </w:tc>
        <w:tc>
          <w:tcPr>
            <w:tcW w:w="620"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0.073</w:t>
            </w:r>
          </w:p>
        </w:tc>
        <w:tc>
          <w:tcPr>
            <w:tcW w:w="56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1.168</w:t>
            </w:r>
          </w:p>
        </w:tc>
        <w:tc>
          <w:tcPr>
            <w:tcW w:w="60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0.073</w:t>
            </w:r>
          </w:p>
        </w:tc>
        <w:tc>
          <w:tcPr>
            <w:tcW w:w="44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534"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21"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p>
        </w:tc>
        <w:tc>
          <w:tcPr>
            <w:tcW w:w="46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p>
        </w:tc>
        <w:tc>
          <w:tcPr>
            <w:tcW w:w="67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动植物油</w:t>
            </w:r>
          </w:p>
        </w:tc>
        <w:tc>
          <w:tcPr>
            <w:tcW w:w="467"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14.6</w:t>
            </w:r>
          </w:p>
        </w:tc>
        <w:tc>
          <w:tcPr>
            <w:tcW w:w="620"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0.146</w:t>
            </w:r>
          </w:p>
        </w:tc>
        <w:tc>
          <w:tcPr>
            <w:tcW w:w="56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14.6</w:t>
            </w:r>
          </w:p>
        </w:tc>
        <w:tc>
          <w:tcPr>
            <w:tcW w:w="603"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val="zh-CN" w:eastAsia="zh-CN" w:bidi="zh-CN"/>
              </w:rPr>
            </w:pPr>
            <w:r>
              <w:rPr>
                <w:rFonts w:hint="default" w:ascii="Times New Roman" w:hAnsi="Times New Roman" w:eastAsia="宋体" w:cs="Times New Roman"/>
                <w:color w:val="auto"/>
                <w:sz w:val="21"/>
                <w:szCs w:val="21"/>
                <w:lang w:eastAsia="zh-CN"/>
              </w:rPr>
              <w:t>0.146</w:t>
            </w:r>
          </w:p>
        </w:tc>
        <w:tc>
          <w:tcPr>
            <w:tcW w:w="445"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c>
          <w:tcPr>
            <w:tcW w:w="534" w:type="pct"/>
            <w:shd w:val="clear" w:color="auto" w:fill="auto"/>
            <w:vAlign w:val="center"/>
          </w:tcPr>
          <w:p>
            <w:pPr>
              <w:adjustRightInd w:val="0"/>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r>
    </w:tbl>
    <w:p>
      <w:pPr>
        <w:pStyle w:val="30"/>
        <w:rPr>
          <w:rFonts w:hint="default" w:ascii="Times New Roman" w:hAnsi="Times New Roman" w:eastAsia="宋体" w:cs="Times New Roman"/>
          <w:b/>
          <w:bCs/>
          <w:color w:val="auto"/>
          <w:spacing w:val="-5"/>
          <w:sz w:val="28"/>
          <w:szCs w:val="28"/>
          <w:highlight w:val="none"/>
          <w:lang w:val="en-US" w:eastAsia="zh-CN" w:bidi="zh-CN"/>
        </w:rPr>
      </w:pPr>
    </w:p>
    <w:p>
      <w:pPr>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bidi="zh-CN"/>
        </w:rPr>
      </w:pPr>
      <w:r>
        <w:rPr>
          <w:rFonts w:hint="default" w:ascii="Times New Roman" w:hAnsi="Times New Roman" w:eastAsia="宋体" w:cs="Times New Roman"/>
          <w:b w:val="0"/>
          <w:bCs w:val="0"/>
          <w:color w:val="auto"/>
          <w:spacing w:val="-5"/>
          <w:sz w:val="28"/>
          <w:szCs w:val="28"/>
          <w:highlight w:val="none"/>
          <w:lang w:val="en-US" w:eastAsia="zh-CN" w:bidi="zh-CN"/>
        </w:rPr>
        <w:t>综上，企业生产废水不外排，仅生活污水经自建的生活污水处理站处理后通过厂区污水总排口排入市政污水管网，即厂区废水总排口排放的废水仅为生活污水。</w:t>
      </w:r>
    </w:p>
    <w:p>
      <w:pPr>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bidi="zh-CN"/>
        </w:rPr>
      </w:pPr>
      <w:r>
        <w:rPr>
          <w:rFonts w:hint="default" w:ascii="Times New Roman" w:hAnsi="Times New Roman" w:eastAsia="宋体" w:cs="Times New Roman"/>
          <w:b w:val="0"/>
          <w:bCs w:val="0"/>
          <w:color w:val="auto"/>
          <w:spacing w:val="-5"/>
          <w:sz w:val="28"/>
          <w:szCs w:val="28"/>
          <w:highlight w:val="none"/>
          <w:lang w:val="en-US" w:eastAsia="zh-CN" w:bidi="zh-CN"/>
        </w:rPr>
        <w:t>2、废水总排口自动监控系统安装情况</w:t>
      </w:r>
    </w:p>
    <w:p>
      <w:pPr>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bidi="zh-CN"/>
        </w:rPr>
      </w:pPr>
      <w:r>
        <w:rPr>
          <w:rFonts w:hint="eastAsia" w:ascii="Times New Roman" w:hAnsi="Times New Roman" w:eastAsia="宋体" w:cs="Times New Roman"/>
          <w:b w:val="0"/>
          <w:bCs w:val="0"/>
          <w:color w:val="auto"/>
          <w:spacing w:val="-5"/>
          <w:sz w:val="28"/>
          <w:szCs w:val="28"/>
          <w:highlight w:val="none"/>
          <w:lang w:val="en-US" w:eastAsia="zh-CN" w:bidi="zh-CN"/>
        </w:rPr>
        <w:t>南京大吉铁塔制造有限公司根据环评文件、批复及浦口生态环境局的要求，于2012年底到2013年初，在热镀锌车间排口建设了在线监控系统，监测因子为：总锌、pH、流量。后因管理要求提高，于2014年在总排口（仅排放生活污水）建设了在线监控系统，监测因子为：CODcr、氨氮、pH、流量。2016年企业取消车间排口，生产废水全部进自建的工业废水处理站处理后回用，不外排。企业将车间排口的在线监测因子总锌搬迁至废水总排口。企业废水总排口仅排放经自建生活污水处理站处理达标后的生活污水，废水总排口即生活污水排口，</w:t>
      </w:r>
      <w:r>
        <w:rPr>
          <w:rFonts w:hint="eastAsia" w:ascii="Times New Roman" w:hAnsi="Times New Roman" w:cs="Times New Roman"/>
          <w:b w:val="0"/>
          <w:bCs w:val="0"/>
          <w:color w:val="auto"/>
          <w:spacing w:val="-5"/>
          <w:sz w:val="28"/>
          <w:szCs w:val="28"/>
          <w:highlight w:val="none"/>
          <w:lang w:val="en-US" w:eastAsia="zh-CN" w:bidi="zh-CN"/>
        </w:rPr>
        <w:t>其</w:t>
      </w:r>
      <w:r>
        <w:rPr>
          <w:rFonts w:hint="eastAsia" w:ascii="Times New Roman" w:hAnsi="Times New Roman" w:eastAsia="宋体" w:cs="Times New Roman"/>
          <w:b w:val="0"/>
          <w:bCs w:val="0"/>
          <w:color w:val="auto"/>
          <w:spacing w:val="-5"/>
          <w:sz w:val="28"/>
          <w:szCs w:val="28"/>
          <w:highlight w:val="none"/>
          <w:lang w:val="en-US" w:eastAsia="zh-CN" w:bidi="zh-CN"/>
        </w:rPr>
        <w:t>在线监测因子为：CODcr、氨氮、pH、总锌、流量</w:t>
      </w:r>
      <w:r>
        <w:rPr>
          <w:rFonts w:hint="eastAsia" w:ascii="Times New Roman" w:hAnsi="Times New Roman" w:cs="Times New Roman"/>
          <w:b w:val="0"/>
          <w:bCs w:val="0"/>
          <w:color w:val="auto"/>
          <w:spacing w:val="-5"/>
          <w:sz w:val="28"/>
          <w:szCs w:val="28"/>
          <w:highlight w:val="none"/>
          <w:lang w:val="en-US" w:eastAsia="zh-CN" w:bidi="zh-CN"/>
        </w:rPr>
        <w:t>。</w:t>
      </w:r>
    </w:p>
    <w:p>
      <w:pPr>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eastAsia="zh-CN" w:bidi="zh-CN"/>
        </w:rPr>
        <w:sectPr>
          <w:pgSz w:w="11911" w:h="16838"/>
          <w:pgMar w:top="1417" w:right="1440" w:bottom="1162" w:left="1463" w:header="0" w:footer="969" w:gutter="0"/>
          <w:pgBorders>
            <w:top w:val="none" w:sz="0" w:space="0"/>
            <w:left w:val="none" w:sz="0" w:space="0"/>
            <w:bottom w:val="none" w:sz="0" w:space="0"/>
            <w:right w:val="none" w:sz="0" w:space="0"/>
          </w:pgBorders>
          <w:cols w:space="0" w:num="1"/>
          <w:rtlGutter w:val="0"/>
          <w:docGrid w:linePitch="0" w:charSpace="0"/>
        </w:sectPr>
      </w:pPr>
      <w:r>
        <w:rPr>
          <w:rFonts w:hint="default" w:ascii="Times New Roman" w:hAnsi="Times New Roman" w:eastAsia="宋体" w:cs="Times New Roman"/>
          <w:b w:val="0"/>
          <w:bCs w:val="0"/>
          <w:color w:val="auto"/>
          <w:spacing w:val="-5"/>
          <w:sz w:val="28"/>
          <w:szCs w:val="28"/>
          <w:highlight w:val="none"/>
          <w:lang w:val="en-US" w:eastAsia="zh-CN" w:bidi="zh-CN"/>
        </w:rPr>
        <w:t>目前</w:t>
      </w:r>
      <w:r>
        <w:rPr>
          <w:rFonts w:hint="default" w:ascii="Times New Roman" w:hAnsi="Times New Roman" w:eastAsia="宋体" w:cs="Times New Roman"/>
          <w:b w:val="0"/>
          <w:bCs w:val="0"/>
          <w:color w:val="auto"/>
          <w:spacing w:val="-5"/>
          <w:sz w:val="28"/>
          <w:szCs w:val="28"/>
          <w:highlight w:val="none"/>
          <w:lang w:val="en-US" w:eastAsia="zh-CN" w:bidi="zh-CN"/>
        </w:rPr>
        <w:t>企业</w:t>
      </w:r>
      <w:r>
        <w:rPr>
          <w:rFonts w:hint="eastAsia" w:ascii="Times New Roman" w:hAnsi="Times New Roman" w:cs="Times New Roman"/>
          <w:b w:val="0"/>
          <w:bCs w:val="0"/>
          <w:color w:val="auto"/>
          <w:spacing w:val="-5"/>
          <w:sz w:val="28"/>
          <w:szCs w:val="28"/>
          <w:highlight w:val="none"/>
          <w:lang w:val="en-US" w:eastAsia="zh-CN" w:bidi="zh-CN"/>
        </w:rPr>
        <w:t>仅</w:t>
      </w:r>
      <w:r>
        <w:rPr>
          <w:rFonts w:hint="default" w:ascii="Times New Roman" w:hAnsi="Times New Roman" w:eastAsia="宋体" w:cs="Times New Roman"/>
          <w:b w:val="0"/>
          <w:bCs w:val="0"/>
          <w:color w:val="auto"/>
          <w:spacing w:val="-5"/>
          <w:sz w:val="28"/>
          <w:szCs w:val="28"/>
          <w:highlight w:val="none"/>
          <w:lang w:val="en-US" w:eastAsia="zh-CN" w:bidi="zh-CN"/>
        </w:rPr>
        <w:t>对厂区废水总排口</w:t>
      </w:r>
      <w:r>
        <w:rPr>
          <w:rFonts w:hint="eastAsia" w:ascii="Times New Roman" w:hAnsi="Times New Roman" w:cs="Times New Roman"/>
          <w:b w:val="0"/>
          <w:bCs w:val="0"/>
          <w:color w:val="auto"/>
          <w:spacing w:val="-5"/>
          <w:sz w:val="28"/>
          <w:szCs w:val="28"/>
          <w:highlight w:val="none"/>
          <w:lang w:val="en-US" w:eastAsia="zh-CN" w:bidi="zh-CN"/>
        </w:rPr>
        <w:t>（</w:t>
      </w:r>
      <w:r>
        <w:rPr>
          <w:rFonts w:hint="eastAsia" w:asciiTheme="majorEastAsia" w:hAnsiTheme="majorEastAsia" w:eastAsiaTheme="majorEastAsia" w:cstheme="majorEastAsia"/>
          <w:color w:val="auto"/>
          <w:sz w:val="28"/>
          <w:szCs w:val="28"/>
          <w:lang w:val="en-US" w:eastAsia="zh-CN"/>
        </w:rPr>
        <w:t>即生活污水排口</w:t>
      </w:r>
      <w:r>
        <w:rPr>
          <w:rFonts w:hint="eastAsia" w:ascii="Times New Roman" w:hAnsi="Times New Roman" w:cs="Times New Roman"/>
          <w:b w:val="0"/>
          <w:bCs w:val="0"/>
          <w:color w:val="auto"/>
          <w:spacing w:val="-5"/>
          <w:sz w:val="28"/>
          <w:szCs w:val="28"/>
          <w:highlight w:val="none"/>
          <w:lang w:val="en-US" w:eastAsia="zh-CN" w:bidi="zh-CN"/>
        </w:rPr>
        <w:t>）</w:t>
      </w:r>
      <w:r>
        <w:rPr>
          <w:rFonts w:hint="default" w:ascii="Times New Roman" w:hAnsi="Times New Roman" w:eastAsia="宋体" w:cs="Times New Roman"/>
          <w:b w:val="0"/>
          <w:bCs w:val="0"/>
          <w:color w:val="auto"/>
          <w:spacing w:val="-5"/>
          <w:sz w:val="28"/>
          <w:szCs w:val="28"/>
          <w:highlight w:val="none"/>
          <w:lang w:val="en-US" w:eastAsia="zh-CN" w:bidi="zh-CN"/>
        </w:rPr>
        <w:t>安装自动监控系统，自动监控因子有流量、pH、COD</w:t>
      </w:r>
      <w:r>
        <w:rPr>
          <w:rFonts w:hint="eastAsia" w:ascii="Times New Roman" w:hAnsi="Times New Roman" w:cs="Times New Roman"/>
          <w:b w:val="0"/>
          <w:bCs w:val="0"/>
          <w:color w:val="auto"/>
          <w:spacing w:val="-5"/>
          <w:sz w:val="28"/>
          <w:szCs w:val="28"/>
          <w:highlight w:val="none"/>
          <w:lang w:val="en-US" w:eastAsia="zh-CN" w:bidi="zh-CN"/>
        </w:rPr>
        <w:t>cr</w:t>
      </w:r>
      <w:r>
        <w:rPr>
          <w:rFonts w:hint="default" w:ascii="Times New Roman" w:hAnsi="Times New Roman" w:eastAsia="宋体" w:cs="Times New Roman"/>
          <w:b w:val="0"/>
          <w:bCs w:val="0"/>
          <w:color w:val="auto"/>
          <w:spacing w:val="-5"/>
          <w:sz w:val="28"/>
          <w:szCs w:val="28"/>
          <w:highlight w:val="none"/>
          <w:lang w:val="en-US" w:eastAsia="zh-CN" w:bidi="zh-CN"/>
        </w:rPr>
        <w:t>、氨氮、总锌，企业2022、2023年废水总排口在线监控系统中废水年度报表如下：</w:t>
      </w:r>
    </w:p>
    <w:p>
      <w:pPr>
        <w:spacing w:line="360" w:lineRule="auto"/>
        <w:jc w:val="center"/>
        <w:rPr>
          <w:rFonts w:hint="default" w:ascii="Times New Roman" w:hAnsi="Times New Roman" w:eastAsia="宋体" w:cs="Times New Roman"/>
          <w:b/>
          <w:bCs/>
          <w:color w:val="auto"/>
          <w:spacing w:val="-5"/>
          <w:sz w:val="28"/>
          <w:szCs w:val="28"/>
          <w:highlight w:val="none"/>
          <w:lang w:val="en-US" w:eastAsia="zh-CN" w:bidi="zh-CN"/>
        </w:rPr>
      </w:pPr>
      <w:r>
        <w:rPr>
          <w:rFonts w:hint="default" w:ascii="Times New Roman" w:hAnsi="Times New Roman" w:eastAsia="宋体" w:cs="Times New Roman"/>
          <w:b/>
          <w:bCs/>
          <w:color w:val="auto"/>
          <w:sz w:val="28"/>
          <w:szCs w:val="28"/>
          <w:highlight w:val="none"/>
          <w:lang w:val="en-US" w:eastAsia="zh-CN"/>
        </w:rPr>
        <w:t>表4.1-4 2022年</w:t>
      </w:r>
      <w:r>
        <w:rPr>
          <w:rFonts w:hint="default" w:ascii="Times New Roman" w:hAnsi="Times New Roman" w:eastAsia="宋体" w:cs="Times New Roman"/>
          <w:b/>
          <w:bCs/>
          <w:color w:val="auto"/>
          <w:spacing w:val="-5"/>
          <w:sz w:val="28"/>
          <w:szCs w:val="28"/>
          <w:highlight w:val="none"/>
          <w:lang w:val="en-US" w:eastAsia="zh-CN" w:bidi="zh-CN"/>
        </w:rPr>
        <w:t>废水总排口在线监控系统中废水年报表</w:t>
      </w:r>
    </w:p>
    <w:tbl>
      <w:tblPr>
        <w:tblStyle w:val="25"/>
        <w:tblW w:w="14426" w:type="dxa"/>
        <w:tblInd w:w="-99"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37"/>
        <w:gridCol w:w="975"/>
        <w:gridCol w:w="975"/>
        <w:gridCol w:w="1388"/>
        <w:gridCol w:w="975"/>
        <w:gridCol w:w="800"/>
        <w:gridCol w:w="1275"/>
        <w:gridCol w:w="1075"/>
        <w:gridCol w:w="825"/>
        <w:gridCol w:w="1462"/>
        <w:gridCol w:w="1825"/>
        <w:gridCol w:w="1085"/>
        <w:gridCol w:w="52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7" w:hRule="atLeast"/>
        </w:trPr>
        <w:tc>
          <w:tcPr>
            <w:tcW w:w="2212" w:type="dxa"/>
            <w:gridSpan w:val="2"/>
            <w:tcBorders>
              <w:tl2br w:val="nil"/>
              <w:tr2bl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排放源名称:</w:t>
            </w:r>
          </w:p>
        </w:tc>
        <w:tc>
          <w:tcPr>
            <w:tcW w:w="12214" w:type="dxa"/>
            <w:gridSpan w:val="11"/>
            <w:tcBorders>
              <w:tl2br w:val="nil"/>
              <w:tr2bl w:val="nil"/>
            </w:tcBorders>
            <w:shd w:val="clear" w:color="auto" w:fill="auto"/>
            <w:noWrap/>
            <w:vAlign w:val="center"/>
          </w:tcPr>
          <w:p>
            <w:pP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南京大吉铁塔制造有限公司</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19" w:hRule="atLeast"/>
        </w:trPr>
        <w:tc>
          <w:tcPr>
            <w:tcW w:w="2212" w:type="dxa"/>
            <w:gridSpan w:val="2"/>
            <w:tcBorders>
              <w:tl2br w:val="nil"/>
              <w:tr2bl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排放源编号:</w:t>
            </w:r>
          </w:p>
        </w:tc>
        <w:tc>
          <w:tcPr>
            <w:tcW w:w="8775" w:type="dxa"/>
            <w:gridSpan w:val="8"/>
            <w:tcBorders>
              <w:tl2br w:val="nil"/>
              <w:tr2bl w:val="nil"/>
            </w:tcBorders>
            <w:shd w:val="clear" w:color="auto" w:fill="auto"/>
            <w:noWrap/>
            <w:vAlign w:val="center"/>
          </w:tcPr>
          <w:p>
            <w:pP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大吉铁塔总排口</w:t>
            </w:r>
          </w:p>
        </w:tc>
        <w:tc>
          <w:tcPr>
            <w:tcW w:w="3439" w:type="dxa"/>
            <w:gridSpan w:val="3"/>
            <w:tcBorders>
              <w:tl2br w:val="nil"/>
              <w:tr2bl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监测时间:  2022年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8" w:hRule="atLeast"/>
        </w:trPr>
        <w:tc>
          <w:tcPr>
            <w:tcW w:w="1237"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时间</w:t>
            </w:r>
          </w:p>
        </w:tc>
        <w:tc>
          <w:tcPr>
            <w:tcW w:w="3338"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化学需氧量</w:t>
            </w:r>
          </w:p>
        </w:tc>
        <w:tc>
          <w:tcPr>
            <w:tcW w:w="3050"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总锌</w:t>
            </w:r>
          </w:p>
        </w:tc>
        <w:tc>
          <w:tcPr>
            <w:tcW w:w="3362"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氨氮</w:t>
            </w:r>
          </w:p>
        </w:tc>
        <w:tc>
          <w:tcPr>
            <w:tcW w:w="182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Style w:val="60"/>
                <w:rFonts w:hint="default" w:ascii="Times New Roman" w:hAnsi="Times New Roman" w:eastAsia="宋体" w:cs="Times New Roman"/>
                <w:color w:val="auto"/>
                <w:sz w:val="21"/>
                <w:szCs w:val="21"/>
                <w:lang w:val="en-US" w:eastAsia="zh-CN" w:bidi="ar"/>
              </w:rPr>
              <w:t>污水</w:t>
            </w:r>
            <w:r>
              <w:rPr>
                <w:rStyle w:val="60"/>
                <w:rFonts w:hint="default" w:ascii="Times New Roman" w:hAnsi="Times New Roman" w:eastAsia="宋体" w:cs="Times New Roman"/>
                <w:color w:val="auto"/>
                <w:sz w:val="21"/>
                <w:szCs w:val="21"/>
                <w:lang w:val="en-US" w:eastAsia="zh-CN" w:bidi="ar"/>
              </w:rPr>
              <w:br w:type="textWrapping"/>
            </w:r>
            <w:r>
              <w:rPr>
                <w:rStyle w:val="60"/>
                <w:rFonts w:hint="default" w:ascii="Times New Roman" w:hAnsi="Times New Roman" w:eastAsia="宋体" w:cs="Times New Roman"/>
                <w:color w:val="auto"/>
                <w:sz w:val="21"/>
                <w:szCs w:val="21"/>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Style w:val="60"/>
                <w:rFonts w:hint="default" w:ascii="Times New Roman" w:hAnsi="Times New Roman" w:eastAsia="宋体" w:cs="Times New Roman"/>
                <w:color w:val="auto"/>
                <w:sz w:val="21"/>
                <w:szCs w:val="21"/>
                <w:lang w:val="en-US" w:eastAsia="zh-CN" w:bidi="ar"/>
              </w:rPr>
              <w:t>)</w:t>
            </w:r>
          </w:p>
        </w:tc>
        <w:tc>
          <w:tcPr>
            <w:tcW w:w="108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Style w:val="60"/>
                <w:rFonts w:hint="default" w:ascii="Times New Roman" w:hAnsi="Times New Roman" w:eastAsia="宋体" w:cs="Times New Roman"/>
                <w:color w:val="auto"/>
                <w:sz w:val="21"/>
                <w:szCs w:val="21"/>
                <w:lang w:val="en-US" w:eastAsia="zh-CN" w:bidi="ar"/>
              </w:rPr>
              <w:t>pH</w:t>
            </w:r>
            <w:r>
              <w:rPr>
                <w:rFonts w:hint="default" w:ascii="Times New Roman" w:hAnsi="Times New Roman" w:eastAsia="宋体" w:cs="Times New Roman"/>
                <w:i w:val="0"/>
                <w:iCs w:val="0"/>
                <w:color w:val="auto"/>
                <w:kern w:val="0"/>
                <w:sz w:val="21"/>
                <w:szCs w:val="21"/>
                <w:u w:val="none"/>
                <w:vertAlign w:val="subscript"/>
                <w:lang w:val="en-US" w:eastAsia="zh-CN" w:bidi="ar"/>
              </w:rPr>
              <w:br w:type="textWrapping"/>
            </w:r>
            <w:r>
              <w:rPr>
                <w:rStyle w:val="60"/>
                <w:rFonts w:hint="default" w:ascii="Times New Roman" w:hAnsi="Times New Roman" w:eastAsia="宋体" w:cs="Times New Roman"/>
                <w:color w:val="auto"/>
                <w:sz w:val="21"/>
                <w:szCs w:val="21"/>
                <w:lang w:val="en-US" w:eastAsia="zh-CN" w:bidi="ar"/>
              </w:rPr>
              <w:t>(无量纲)</w:t>
            </w:r>
          </w:p>
        </w:tc>
        <w:tc>
          <w:tcPr>
            <w:tcW w:w="529"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备</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3" w:hRule="atLeast"/>
        </w:trPr>
        <w:tc>
          <w:tcPr>
            <w:tcW w:w="1237" w:type="dxa"/>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auto"/>
                <w:sz w:val="21"/>
                <w:szCs w:val="21"/>
                <w:u w:val="none"/>
              </w:rPr>
            </w:pP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(mg/L)</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排放量</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(kg)</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(mg/L)</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排放量</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(kg)</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(mg/L)</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排放量</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(kg)</w:t>
            </w:r>
          </w:p>
        </w:tc>
        <w:tc>
          <w:tcPr>
            <w:tcW w:w="182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c>
          <w:tcPr>
            <w:tcW w:w="108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c>
          <w:tcPr>
            <w:tcW w:w="529"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29.1</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62.8125</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0.219</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0.570759</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25.46</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49.36679</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2391</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7.09</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40.8</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126.5413</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0.426</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1.386756</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27.04</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80.86302</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3202</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7.24</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42.6</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156.734658</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0.478</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1.78038623</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26.78</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98.8098028</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3838.02183</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7.35</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129.3</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722.6780</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0.661</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4.1676893</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31.54</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162.08618</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4737</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7.38</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29.8</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160.4835</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0.017</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0.0998404</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23.91</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128.36344</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5336</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7.51</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63.1</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386.1053</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0.351</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2.2461804</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20.10</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128.53561</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6430</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7.21</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89.0</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631.7663</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0.031</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0.2207244</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21.89</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160.80657</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7224</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7.02</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36.5</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281.6710</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0.017</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0.1424500</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24.47</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179.89077</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7409</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7.10</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17.1</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101.1501</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0.040</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0.2422293</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14.22</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82.81830</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6012</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6.97</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19.7</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102.4148</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0.129</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0.7485655</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16.45</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83.78322</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5205</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7.03</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11月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17.7</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44.4505</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0.138</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1.0598412</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10.68</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32.31826</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2643</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7.07</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3"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12月</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19.1</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120.8589</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0.0035836</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17.54</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112.16474</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6505</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7.32</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8"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月平均值</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44.5</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241.472238</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0.209</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1.05575044</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21.67</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108.3172252</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5077.66849</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7.19</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8"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Style w:val="61"/>
                <w:rFonts w:hint="default" w:ascii="Times New Roman" w:hAnsi="Times New Roman" w:eastAsia="宋体" w:cs="Times New Roman"/>
                <w:b/>
                <w:bCs/>
                <w:color w:val="auto"/>
                <w:lang w:val="en-US" w:eastAsia="zh-CN" w:bidi="ar"/>
              </w:rPr>
              <w:t>日平均值</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1.5 </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Style w:val="61"/>
                <w:rFonts w:hint="default" w:ascii="Times New Roman" w:hAnsi="Times New Roman" w:eastAsia="宋体" w:cs="Times New Roman"/>
                <w:b/>
                <w:bCs/>
                <w:color w:val="auto"/>
                <w:lang w:val="en-US" w:eastAsia="zh-CN" w:bidi="ar"/>
              </w:rPr>
              <w:t>──</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8.05 </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0.007 </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Style w:val="61"/>
                <w:rFonts w:hint="default" w:ascii="Times New Roman" w:hAnsi="Times New Roman" w:eastAsia="宋体" w:cs="Times New Roman"/>
                <w:b/>
                <w:bCs/>
                <w:color w:val="auto"/>
                <w:lang w:val="en-US" w:eastAsia="zh-CN" w:bidi="ar"/>
              </w:rPr>
              <w:t>──</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0.035 </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0.722 </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Style w:val="61"/>
                <w:rFonts w:hint="default" w:ascii="Times New Roman" w:hAnsi="Times New Roman" w:eastAsia="宋体" w:cs="Times New Roman"/>
                <w:b/>
                <w:bCs/>
                <w:color w:val="auto"/>
                <w:lang w:val="en-US" w:eastAsia="zh-CN" w:bidi="ar"/>
              </w:rPr>
              <w:t>──</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3.61 </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169.3 </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7.19</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8"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最大值</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129.3</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722.6780</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0.661</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4.1676893</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31.54</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179.89077</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7409</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7.51</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8"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最小值</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17.1</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44.4505</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0.0035836</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10.68</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32.31826</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2391</w:t>
            </w:r>
          </w:p>
        </w:tc>
        <w:tc>
          <w:tcPr>
            <w:tcW w:w="10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6.97</w:t>
            </w:r>
          </w:p>
        </w:tc>
        <w:tc>
          <w:tcPr>
            <w:tcW w:w="52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0" w:hRule="atLeast"/>
        </w:trPr>
        <w:tc>
          <w:tcPr>
            <w:tcW w:w="123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总量</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2898</w:t>
            </w:r>
          </w:p>
        </w:tc>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12.66900533</w:t>
            </w:r>
          </w:p>
        </w:tc>
        <w:tc>
          <w:tcPr>
            <w:tcW w:w="10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46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1299.8067028</w:t>
            </w:r>
          </w:p>
        </w:tc>
        <w:tc>
          <w:tcPr>
            <w:tcW w:w="182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60932.02183</w:t>
            </w:r>
          </w:p>
        </w:tc>
        <w:tc>
          <w:tcPr>
            <w:tcW w:w="1614" w:type="dxa"/>
            <w:gridSpan w:val="2"/>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r>
    </w:tbl>
    <w:p>
      <w:pPr>
        <w:pStyle w:val="30"/>
        <w:rPr>
          <w:rFonts w:hint="default" w:ascii="Times New Roman" w:hAnsi="Times New Roman" w:eastAsia="宋体" w:cs="Times New Roman"/>
          <w:color w:val="auto"/>
          <w:lang w:val="en-US" w:eastAsia="zh-CN"/>
        </w:rPr>
      </w:pPr>
    </w:p>
    <w:p>
      <w:pPr>
        <w:pStyle w:val="30"/>
        <w:rPr>
          <w:rFonts w:hint="default" w:ascii="Times New Roman" w:hAnsi="Times New Roman" w:eastAsia="宋体" w:cs="Times New Roman"/>
          <w:color w:val="auto"/>
          <w:lang w:val="en-US" w:eastAsia="zh-CN"/>
        </w:rPr>
      </w:pPr>
    </w:p>
    <w:p>
      <w:pPr>
        <w:pStyle w:val="30"/>
        <w:rPr>
          <w:rFonts w:hint="default" w:ascii="Times New Roman" w:hAnsi="Times New Roman" w:eastAsia="宋体" w:cs="Times New Roman"/>
          <w:color w:val="auto"/>
          <w:lang w:val="en-US" w:eastAsia="zh-CN"/>
        </w:rPr>
      </w:pPr>
    </w:p>
    <w:p>
      <w:pPr>
        <w:pStyle w:val="30"/>
        <w:rPr>
          <w:rFonts w:hint="default" w:ascii="Times New Roman" w:hAnsi="Times New Roman" w:eastAsia="宋体" w:cs="Times New Roman"/>
          <w:color w:val="auto"/>
          <w:lang w:val="en-US" w:eastAsia="zh-CN"/>
        </w:rPr>
      </w:pPr>
    </w:p>
    <w:p>
      <w:pPr>
        <w:pStyle w:val="30"/>
        <w:rPr>
          <w:rFonts w:hint="default" w:ascii="Times New Roman" w:hAnsi="Times New Roman" w:eastAsia="宋体" w:cs="Times New Roman"/>
          <w:color w:val="auto"/>
          <w:lang w:val="en-US" w:eastAsia="zh-CN"/>
        </w:rPr>
      </w:pPr>
    </w:p>
    <w:p>
      <w:pPr>
        <w:spacing w:line="240" w:lineRule="auto"/>
        <w:jc w:val="center"/>
        <w:rPr>
          <w:rFonts w:hint="default" w:ascii="Times New Roman" w:hAnsi="Times New Roman" w:eastAsia="宋体" w:cs="Times New Roman"/>
          <w:b/>
          <w:bCs/>
          <w:color w:val="auto"/>
          <w:spacing w:val="-5"/>
          <w:sz w:val="28"/>
          <w:szCs w:val="28"/>
          <w:highlight w:val="none"/>
          <w:lang w:val="en-US" w:eastAsia="zh-CN" w:bidi="zh-CN"/>
        </w:rPr>
      </w:pPr>
      <w:r>
        <w:rPr>
          <w:rFonts w:hint="default" w:ascii="Times New Roman" w:hAnsi="Times New Roman" w:eastAsia="宋体" w:cs="Times New Roman"/>
          <w:b/>
          <w:bCs/>
          <w:color w:val="auto"/>
          <w:sz w:val="28"/>
          <w:szCs w:val="28"/>
          <w:highlight w:val="none"/>
          <w:lang w:val="en-US" w:eastAsia="zh-CN"/>
        </w:rPr>
        <w:t>表4.1-5 2023年</w:t>
      </w:r>
      <w:r>
        <w:rPr>
          <w:rFonts w:hint="default" w:ascii="Times New Roman" w:hAnsi="Times New Roman" w:eastAsia="宋体" w:cs="Times New Roman"/>
          <w:b/>
          <w:bCs/>
          <w:color w:val="auto"/>
          <w:spacing w:val="-5"/>
          <w:sz w:val="28"/>
          <w:szCs w:val="28"/>
          <w:highlight w:val="none"/>
          <w:lang w:val="en-US" w:eastAsia="zh-CN" w:bidi="zh-CN"/>
        </w:rPr>
        <w:t>废水总排口在线监控系统中废水年报表</w:t>
      </w:r>
    </w:p>
    <w:tbl>
      <w:tblPr>
        <w:tblStyle w:val="25"/>
        <w:tblW w:w="13960" w:type="dxa"/>
        <w:tblInd w:w="93"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16"/>
        <w:gridCol w:w="1010"/>
        <w:gridCol w:w="1009"/>
        <w:gridCol w:w="1296"/>
        <w:gridCol w:w="1296"/>
        <w:gridCol w:w="985"/>
        <w:gridCol w:w="1184"/>
        <w:gridCol w:w="1344"/>
        <w:gridCol w:w="827"/>
        <w:gridCol w:w="1232"/>
        <w:gridCol w:w="959"/>
        <w:gridCol w:w="1066"/>
        <w:gridCol w:w="53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4" w:hRule="atLeast"/>
        </w:trPr>
        <w:tc>
          <w:tcPr>
            <w:tcW w:w="13960" w:type="dxa"/>
            <w:gridSpan w:val="1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废水年报表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2226" w:type="dxa"/>
            <w:gridSpan w:val="2"/>
            <w:tcBorders>
              <w:tl2br w:val="nil"/>
              <w:tr2bl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排放源名称:</w:t>
            </w:r>
          </w:p>
        </w:tc>
        <w:tc>
          <w:tcPr>
            <w:tcW w:w="11734" w:type="dxa"/>
            <w:gridSpan w:val="11"/>
            <w:tcBorders>
              <w:tl2br w:val="nil"/>
              <w:tr2bl w:val="nil"/>
            </w:tcBorders>
            <w:shd w:val="clear" w:color="auto" w:fill="auto"/>
            <w:noWrap/>
            <w:vAlign w:val="center"/>
          </w:tcPr>
          <w:p>
            <w:pP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南京大吉铁塔制造有限公司</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2226" w:type="dxa"/>
            <w:gridSpan w:val="2"/>
            <w:tcBorders>
              <w:tl2br w:val="nil"/>
              <w:tr2bl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排放源编号:</w:t>
            </w:r>
          </w:p>
        </w:tc>
        <w:tc>
          <w:tcPr>
            <w:tcW w:w="9173" w:type="dxa"/>
            <w:gridSpan w:val="8"/>
            <w:tcBorders>
              <w:tl2br w:val="nil"/>
              <w:tr2bl w:val="nil"/>
            </w:tcBorders>
            <w:shd w:val="clear" w:color="auto" w:fill="auto"/>
            <w:noWrap/>
            <w:vAlign w:val="center"/>
          </w:tcPr>
          <w:p>
            <w:pP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大吉铁塔总排口</w:t>
            </w:r>
          </w:p>
        </w:tc>
        <w:tc>
          <w:tcPr>
            <w:tcW w:w="2561" w:type="dxa"/>
            <w:gridSpan w:val="3"/>
            <w:tcBorders>
              <w:tl2br w:val="nil"/>
              <w:tr2bl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监测时间:2023年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8" w:hRule="atLeast"/>
        </w:trPr>
        <w:tc>
          <w:tcPr>
            <w:tcW w:w="1216" w:type="dxa"/>
            <w:vMerge w:val="restar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时间</w:t>
            </w:r>
          </w:p>
        </w:tc>
        <w:tc>
          <w:tcPr>
            <w:tcW w:w="3315"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化学需氧量</w:t>
            </w:r>
          </w:p>
        </w:tc>
        <w:tc>
          <w:tcPr>
            <w:tcW w:w="3465"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总锌</w:t>
            </w:r>
          </w:p>
        </w:tc>
        <w:tc>
          <w:tcPr>
            <w:tcW w:w="3403" w:type="dxa"/>
            <w:gridSpan w:val="3"/>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氨氮</w:t>
            </w:r>
          </w:p>
        </w:tc>
        <w:tc>
          <w:tcPr>
            <w:tcW w:w="959"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污水</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w:t>
            </w:r>
            <w:r>
              <w:rPr>
                <w:rStyle w:val="62"/>
                <w:rFonts w:hint="default" w:ascii="Times New Roman" w:hAnsi="Times New Roman" w:eastAsia="宋体" w:cs="Times New Roman"/>
                <w:color w:val="auto"/>
                <w:sz w:val="21"/>
                <w:szCs w:val="21"/>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w:t>
            </w:r>
            <w:r>
              <w:rPr>
                <w:rStyle w:val="63"/>
                <w:rFonts w:hint="default" w:ascii="Times New Roman" w:hAnsi="Times New Roman" w:eastAsia="宋体" w:cs="Times New Roman"/>
                <w:color w:val="auto"/>
                <w:sz w:val="21"/>
                <w:szCs w:val="21"/>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(无量纲)</w:t>
            </w:r>
          </w:p>
        </w:tc>
        <w:tc>
          <w:tcPr>
            <w:tcW w:w="536"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备</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36" w:hRule="atLeast"/>
        </w:trPr>
        <w:tc>
          <w:tcPr>
            <w:tcW w:w="1216" w:type="dxa"/>
            <w:vMerge w:val="continue"/>
            <w:tcBorders>
              <w:tl2br w:val="nil"/>
              <w:tr2bl w:val="nil"/>
            </w:tcBorders>
            <w:shd w:val="clear" w:color="auto" w:fill="auto"/>
            <w:noWrap/>
            <w:vAlign w:val="center"/>
          </w:tcPr>
          <w:p>
            <w:pPr>
              <w:jc w:val="center"/>
              <w:rPr>
                <w:rFonts w:hint="default" w:ascii="Times New Roman" w:hAnsi="Times New Roman" w:eastAsia="宋体" w:cs="Times New Roman"/>
                <w:i w:val="0"/>
                <w:iCs w:val="0"/>
                <w:color w:val="auto"/>
                <w:sz w:val="21"/>
                <w:szCs w:val="21"/>
                <w:u w:val="none"/>
              </w:rPr>
            </w:pP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(mg/L)</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排放量</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(kg)</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(mg/L)</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排放量</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(kg)</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(mg/L)</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排放量</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(kg)</w:t>
            </w:r>
          </w:p>
        </w:tc>
        <w:tc>
          <w:tcPr>
            <w:tcW w:w="959"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c>
          <w:tcPr>
            <w:tcW w:w="1066"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c>
          <w:tcPr>
            <w:tcW w:w="536"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1月</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27.7</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180.0799</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0.128</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0.8918005</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20.24</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131.31103</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6544</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7.13</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2月</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23.9</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84.7323</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0.139</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0.9593564</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28.08</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87.30982</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3690</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7.03</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3月</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28.1</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13.2587</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0.090</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0.0039418</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20.75</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11.52708</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6.58</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4月</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22.4</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20.4503</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0.131</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0.1066535</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39.59</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26.14992</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695</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7.29</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5月</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36.3</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36.3703</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0.084</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5.00</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0.1253725</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27.97</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32.93982</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1229</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7.16</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11月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4"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12月</w:t>
            </w:r>
          </w:p>
        </w:tc>
        <w:tc>
          <w:tcPr>
            <w:tcW w:w="1010"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344"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59"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0"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月平均值</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27.7</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66.9783</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0.114</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0.4174249</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27.33</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57.84753</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2514</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7.04</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6"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日平均值</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0.923 </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2.23 </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0.0038</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0.0139 </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0.911</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1.93 </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83.8</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 xml:space="preserve">0.235 </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3"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最大值</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36.3</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180.0799</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0.139</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0.9593564</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39.59</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131.31103</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6544</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7.29</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1"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最小值</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22.4</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13.2587</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0.084</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0.0039418</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20.24</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11.52708</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106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6.58</w:t>
            </w:r>
          </w:p>
        </w:tc>
        <w:tc>
          <w:tcPr>
            <w:tcW w:w="536" w:type="dxa"/>
            <w:tcBorders>
              <w:tl2br w:val="nil"/>
              <w:tr2bl w:val="nil"/>
            </w:tcBorders>
            <w:shd w:val="clear" w:color="auto" w:fill="auto"/>
            <w:vAlign w:val="center"/>
          </w:tcPr>
          <w:p>
            <w:pPr>
              <w:jc w:val="center"/>
              <w:rPr>
                <w:rFonts w:hint="default" w:ascii="Times New Roman" w:hAnsi="Times New Roman" w:eastAsia="宋体" w:cs="Times New Roman"/>
                <w:i w:val="0"/>
                <w:iCs w:val="0"/>
                <w:color w:val="auto"/>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3" w:hRule="atLeast"/>
        </w:trPr>
        <w:tc>
          <w:tcPr>
            <w:tcW w:w="121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总量</w:t>
            </w:r>
          </w:p>
        </w:tc>
        <w:tc>
          <w:tcPr>
            <w:tcW w:w="101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335</w:t>
            </w:r>
          </w:p>
        </w:tc>
        <w:tc>
          <w:tcPr>
            <w:tcW w:w="129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98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2.0871247</w:t>
            </w:r>
          </w:p>
        </w:tc>
        <w:tc>
          <w:tcPr>
            <w:tcW w:w="134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289.23767</w:t>
            </w:r>
          </w:p>
        </w:tc>
        <w:tc>
          <w:tcPr>
            <w:tcW w:w="95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12570</w:t>
            </w:r>
          </w:p>
        </w:tc>
        <w:tc>
          <w:tcPr>
            <w:tcW w:w="1602" w:type="dxa"/>
            <w:gridSpan w:val="2"/>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r>
    </w:tbl>
    <w:p>
      <w:pPr>
        <w:pStyle w:val="30"/>
        <w:rPr>
          <w:rFonts w:hint="default" w:ascii="Times New Roman" w:hAnsi="Times New Roman" w:eastAsia="宋体" w:cs="Times New Roman"/>
          <w:color w:val="auto"/>
          <w:lang w:val="en-US" w:eastAsia="zh-CN"/>
        </w:rPr>
        <w:sectPr>
          <w:pgSz w:w="16838" w:h="11911" w:orient="landscape"/>
          <w:pgMar w:top="1463" w:right="1417" w:bottom="1440" w:left="1162" w:header="0" w:footer="969" w:gutter="0"/>
          <w:pgBorders>
            <w:top w:val="none" w:sz="0" w:space="0"/>
            <w:left w:val="none" w:sz="0" w:space="0"/>
            <w:bottom w:val="none" w:sz="0" w:space="0"/>
            <w:right w:val="none" w:sz="0" w:space="0"/>
          </w:pgBorders>
          <w:cols w:space="0" w:num="1"/>
          <w:rtlGutter w:val="0"/>
          <w:docGrid w:linePitch="0" w:charSpace="0"/>
        </w:sectPr>
      </w:pPr>
    </w:p>
    <w:p>
      <w:pPr>
        <w:spacing w:line="360" w:lineRule="auto"/>
        <w:ind w:firstLine="560" w:firstLineChars="200"/>
        <w:jc w:val="both"/>
        <w:rPr>
          <w:rFonts w:hint="default" w:ascii="Times New Roman" w:hAnsi="Times New Roman" w:eastAsia="宋体" w:cs="Times New Roman"/>
          <w:color w:val="auto"/>
          <w:sz w:val="28"/>
          <w:szCs w:val="28"/>
          <w:highlight w:val="green"/>
          <w:lang w:val="en-US" w:eastAsia="zh-CN"/>
        </w:rPr>
      </w:pPr>
      <w:r>
        <w:rPr>
          <w:rFonts w:hint="default" w:ascii="Times New Roman" w:hAnsi="Times New Roman" w:eastAsia="宋体" w:cs="Times New Roman"/>
          <w:color w:val="auto"/>
          <w:sz w:val="28"/>
          <w:szCs w:val="28"/>
          <w:highlight w:val="none"/>
          <w:lang w:val="en-US" w:eastAsia="zh-CN"/>
        </w:rPr>
        <w:t>根据上表可知：企业2022年废水总排口污水排放量日平均值为169.3m</w:t>
      </w:r>
      <w:r>
        <w:rPr>
          <w:rFonts w:hint="default" w:ascii="Times New Roman" w:hAnsi="Times New Roman" w:eastAsia="宋体" w:cs="Times New Roman"/>
          <w:color w:val="auto"/>
          <w:sz w:val="28"/>
          <w:szCs w:val="28"/>
          <w:highlight w:val="none"/>
          <w:vertAlign w:val="superscript"/>
          <w:lang w:val="en-US" w:eastAsia="zh-CN"/>
        </w:rPr>
        <w:t>3</w:t>
      </w:r>
      <w:r>
        <w:rPr>
          <w:rFonts w:hint="default" w:ascii="Times New Roman" w:hAnsi="Times New Roman" w:eastAsia="宋体" w:cs="Times New Roman"/>
          <w:color w:val="auto"/>
          <w:sz w:val="28"/>
          <w:szCs w:val="28"/>
          <w:highlight w:val="none"/>
          <w:lang w:val="en-US" w:eastAsia="zh-CN"/>
        </w:rPr>
        <w:t>、化学需氧量排放量日平均值为8.05kg、总锌的排放量日平均值为0.035kg、氨氮的排放量日平均值为3.61kg。企业2023年废水总排口污水排放量日平均值为83.8m</w:t>
      </w:r>
      <w:r>
        <w:rPr>
          <w:rFonts w:hint="default" w:ascii="Times New Roman" w:hAnsi="Times New Roman" w:eastAsia="宋体" w:cs="Times New Roman"/>
          <w:color w:val="auto"/>
          <w:sz w:val="28"/>
          <w:szCs w:val="28"/>
          <w:highlight w:val="none"/>
          <w:vertAlign w:val="superscript"/>
          <w:lang w:val="en-US" w:eastAsia="zh-CN"/>
        </w:rPr>
        <w:t>3</w:t>
      </w:r>
      <w:r>
        <w:rPr>
          <w:rFonts w:hint="default" w:ascii="Times New Roman" w:hAnsi="Times New Roman" w:eastAsia="宋体" w:cs="Times New Roman"/>
          <w:color w:val="auto"/>
          <w:sz w:val="28"/>
          <w:szCs w:val="28"/>
          <w:highlight w:val="none"/>
          <w:lang w:val="en-US" w:eastAsia="zh-CN"/>
        </w:rPr>
        <w:t>、化学需氧量排放量日平均值为2.23kg、总锌的排放量日平均值为0.0139 kg、氨氮的排放量日平均值为1.93kg。</w:t>
      </w:r>
    </w:p>
    <w:p>
      <w:pPr>
        <w:spacing w:line="360" w:lineRule="auto"/>
        <w:ind w:firstLine="560" w:firstLineChars="200"/>
        <w:jc w:val="both"/>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对照《江苏省污染源自动监控管理办法》（试行）“(六）日均排放废水量100吨以上或COD30千克以上的安装COD自动监测仪；日均排放氨氮10千克以上的安装氨氮自动监测仪”，由于企业2022年日均排放废水量169.3m</w:t>
      </w:r>
      <w:r>
        <w:rPr>
          <w:rFonts w:hint="default" w:ascii="Times New Roman" w:hAnsi="Times New Roman" w:eastAsia="宋体" w:cs="Times New Roman"/>
          <w:color w:val="auto"/>
          <w:sz w:val="28"/>
          <w:szCs w:val="28"/>
          <w:highlight w:val="none"/>
          <w:vertAlign w:val="superscript"/>
          <w:lang w:val="en-US" w:eastAsia="zh-CN"/>
        </w:rPr>
        <w:t>3</w:t>
      </w:r>
      <w:r>
        <w:rPr>
          <w:rFonts w:hint="default" w:ascii="Times New Roman" w:hAnsi="Times New Roman" w:eastAsia="宋体" w:cs="Times New Roman"/>
          <w:color w:val="auto"/>
          <w:sz w:val="28"/>
          <w:szCs w:val="28"/>
          <w:highlight w:val="none"/>
          <w:vertAlign w:val="baseline"/>
          <w:lang w:val="en-US" w:eastAsia="zh-CN"/>
        </w:rPr>
        <w:t>，超过100吨</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b/>
          <w:bCs/>
          <w:color w:val="auto"/>
          <w:sz w:val="28"/>
          <w:szCs w:val="28"/>
          <w:highlight w:val="none"/>
          <w:lang w:val="en-US" w:eastAsia="zh-CN"/>
        </w:rPr>
        <w:t>故企业</w:t>
      </w:r>
      <w:r>
        <w:rPr>
          <w:rFonts w:hint="eastAsia" w:ascii="Times New Roman" w:hAnsi="Times New Roman" w:cs="Times New Roman"/>
          <w:b/>
          <w:bCs/>
          <w:color w:val="auto"/>
          <w:sz w:val="28"/>
          <w:szCs w:val="28"/>
          <w:highlight w:val="none"/>
          <w:lang w:val="en-US" w:eastAsia="zh-CN"/>
        </w:rPr>
        <w:t>废水总排口（即生活污水排口）应按要求进行</w:t>
      </w:r>
      <w:r>
        <w:rPr>
          <w:rFonts w:hint="default" w:ascii="Times New Roman" w:hAnsi="Times New Roman" w:eastAsia="宋体" w:cs="Times New Roman"/>
          <w:b/>
          <w:bCs/>
          <w:color w:val="auto"/>
          <w:sz w:val="28"/>
          <w:szCs w:val="28"/>
          <w:highlight w:val="none"/>
          <w:lang w:val="en-US" w:eastAsia="zh-CN"/>
        </w:rPr>
        <w:t>COD自动监测</w:t>
      </w:r>
      <w:r>
        <w:rPr>
          <w:rFonts w:hint="default" w:ascii="Times New Roman" w:hAnsi="Times New Roman" w:eastAsia="宋体" w:cs="Times New Roman"/>
          <w:color w:val="auto"/>
          <w:sz w:val="28"/>
          <w:szCs w:val="28"/>
          <w:highlight w:val="none"/>
          <w:lang w:val="en-US" w:eastAsia="zh-CN"/>
        </w:rPr>
        <w:t>。而企业2022、2023年日均排放氨氮分别为3.61kg、1.93kg均低于10kg，</w:t>
      </w:r>
      <w:r>
        <w:rPr>
          <w:rFonts w:hint="default" w:ascii="Times New Roman" w:hAnsi="Times New Roman" w:eastAsia="宋体" w:cs="Times New Roman"/>
          <w:b/>
          <w:bCs/>
          <w:color w:val="auto"/>
          <w:sz w:val="28"/>
          <w:szCs w:val="28"/>
          <w:highlight w:val="none"/>
          <w:lang w:val="en-US" w:eastAsia="zh-CN"/>
        </w:rPr>
        <w:t>故企业</w:t>
      </w:r>
      <w:r>
        <w:rPr>
          <w:rFonts w:hint="eastAsia" w:ascii="Times New Roman" w:hAnsi="Times New Roman" w:cs="Times New Roman"/>
          <w:b/>
          <w:bCs/>
          <w:color w:val="auto"/>
          <w:sz w:val="28"/>
          <w:szCs w:val="28"/>
          <w:highlight w:val="none"/>
          <w:lang w:val="en-US" w:eastAsia="zh-CN"/>
        </w:rPr>
        <w:t>废水总排口（即生活污水排口）</w:t>
      </w:r>
      <w:r>
        <w:rPr>
          <w:rFonts w:hint="default" w:ascii="Times New Roman" w:hAnsi="Times New Roman" w:eastAsia="宋体" w:cs="Times New Roman"/>
          <w:b/>
          <w:bCs/>
          <w:color w:val="auto"/>
          <w:sz w:val="28"/>
          <w:szCs w:val="28"/>
          <w:highlight w:val="none"/>
          <w:lang w:val="en-US" w:eastAsia="zh-CN"/>
        </w:rPr>
        <w:t>氨氮自动监测</w:t>
      </w:r>
      <w:r>
        <w:rPr>
          <w:rFonts w:hint="eastAsia" w:ascii="Times New Roman" w:hAnsi="Times New Roman" w:cs="Times New Roman"/>
          <w:b/>
          <w:bCs/>
          <w:color w:val="auto"/>
          <w:sz w:val="28"/>
          <w:szCs w:val="28"/>
          <w:highlight w:val="none"/>
          <w:lang w:val="en-US" w:eastAsia="zh-CN"/>
        </w:rPr>
        <w:t>可调整为手工监测</w:t>
      </w:r>
      <w:r>
        <w:rPr>
          <w:rFonts w:hint="default" w:ascii="Times New Roman" w:hAnsi="Times New Roman" w:eastAsia="宋体" w:cs="Times New Roman"/>
          <w:b/>
          <w:bCs/>
          <w:color w:val="auto"/>
          <w:sz w:val="28"/>
          <w:szCs w:val="28"/>
          <w:highlight w:val="none"/>
          <w:lang w:val="en-US" w:eastAsia="zh-CN"/>
        </w:rPr>
        <w:t>。</w:t>
      </w:r>
    </w:p>
    <w:p>
      <w:pPr>
        <w:pStyle w:val="2"/>
        <w:spacing w:line="360" w:lineRule="auto"/>
        <w:ind w:firstLine="562" w:firstLineChars="200"/>
        <w:rPr>
          <w:rFonts w:hint="default" w:ascii="Times New Roman" w:hAnsi="Times New Roman" w:eastAsia="宋体" w:cs="Times New Roman"/>
          <w:b/>
          <w:bCs/>
          <w:color w:val="auto"/>
          <w:sz w:val="28"/>
          <w:szCs w:val="28"/>
          <w:highlight w:val="none"/>
          <w:lang w:val="en-US" w:eastAsia="zh-CN" w:bidi="zh-CN"/>
        </w:rPr>
      </w:pPr>
      <w:r>
        <w:rPr>
          <w:rFonts w:hint="eastAsia" w:ascii="Times New Roman" w:hAnsi="Times New Roman" w:eastAsia="宋体" w:cs="Times New Roman"/>
          <w:b/>
          <w:bCs/>
          <w:color w:val="auto"/>
          <w:sz w:val="28"/>
          <w:szCs w:val="28"/>
          <w:highlight w:val="none"/>
          <w:lang w:val="en-US" w:eastAsia="zh-CN" w:bidi="zh-CN"/>
        </w:rPr>
        <w:t>由于企业废水总排口排放的仅为生活污水，</w:t>
      </w:r>
      <w:r>
        <w:rPr>
          <w:rFonts w:hint="eastAsia" w:ascii="Times New Roman" w:hAnsi="Times New Roman" w:cs="Times New Roman"/>
          <w:b/>
          <w:bCs/>
          <w:color w:val="auto"/>
          <w:sz w:val="28"/>
          <w:szCs w:val="28"/>
          <w:highlight w:val="none"/>
          <w:lang w:val="en-US" w:eastAsia="zh-CN" w:bidi="zh-CN"/>
        </w:rPr>
        <w:t>生活污水中主要污染因子为COD、SS、NH</w:t>
      </w:r>
      <w:r>
        <w:rPr>
          <w:rFonts w:hint="eastAsia" w:ascii="Times New Roman" w:hAnsi="Times New Roman" w:cs="Times New Roman"/>
          <w:b/>
          <w:bCs/>
          <w:color w:val="auto"/>
          <w:sz w:val="28"/>
          <w:szCs w:val="28"/>
          <w:highlight w:val="none"/>
          <w:vertAlign w:val="subscript"/>
          <w:lang w:val="en-US" w:eastAsia="zh-CN" w:bidi="zh-CN"/>
        </w:rPr>
        <w:t>3</w:t>
      </w:r>
      <w:r>
        <w:rPr>
          <w:rFonts w:hint="eastAsia" w:ascii="Times New Roman" w:hAnsi="Times New Roman" w:cs="Times New Roman"/>
          <w:b/>
          <w:bCs/>
          <w:color w:val="auto"/>
          <w:sz w:val="28"/>
          <w:szCs w:val="28"/>
          <w:highlight w:val="none"/>
          <w:lang w:val="en-US" w:eastAsia="zh-CN" w:bidi="zh-CN"/>
        </w:rPr>
        <w:t>-N、TP、动植物油，无特征污染因子总锌，故企业废水总排口的总锌</w:t>
      </w:r>
      <w:r>
        <w:rPr>
          <w:rFonts w:hint="default" w:ascii="Times New Roman" w:hAnsi="Times New Roman" w:eastAsia="宋体" w:cs="Times New Roman"/>
          <w:b/>
          <w:bCs/>
          <w:color w:val="auto"/>
          <w:sz w:val="28"/>
          <w:szCs w:val="28"/>
          <w:highlight w:val="none"/>
          <w:lang w:val="en-US" w:eastAsia="zh-CN"/>
        </w:rPr>
        <w:t>自动监测</w:t>
      </w:r>
      <w:r>
        <w:rPr>
          <w:rFonts w:hint="eastAsia" w:ascii="Times New Roman" w:hAnsi="Times New Roman" w:cs="Times New Roman"/>
          <w:b/>
          <w:bCs/>
          <w:color w:val="auto"/>
          <w:sz w:val="28"/>
          <w:szCs w:val="28"/>
          <w:highlight w:val="none"/>
          <w:lang w:val="en-US" w:eastAsia="zh-CN"/>
        </w:rPr>
        <w:t>可调整为手工监测</w:t>
      </w:r>
      <w:r>
        <w:rPr>
          <w:rFonts w:hint="default" w:ascii="Times New Roman" w:hAnsi="Times New Roman" w:eastAsia="宋体" w:cs="Times New Roman"/>
          <w:b/>
          <w:bCs/>
          <w:color w:val="auto"/>
          <w:sz w:val="28"/>
          <w:szCs w:val="28"/>
          <w:highlight w:val="none"/>
          <w:lang w:val="en-US" w:eastAsia="zh-CN"/>
        </w:rPr>
        <w:t>。</w:t>
      </w:r>
    </w:p>
    <w:p>
      <w:pPr>
        <w:pStyle w:val="4"/>
        <w:tabs>
          <w:tab w:val="left" w:pos="658"/>
        </w:tabs>
        <w:jc w:val="both"/>
        <w:rPr>
          <w:rFonts w:hint="default" w:ascii="Times New Roman" w:hAnsi="Times New Roman" w:eastAsia="宋体" w:cs="Times New Roman"/>
          <w:color w:val="auto"/>
          <w:sz w:val="28"/>
          <w:szCs w:val="28"/>
          <w:highlight w:val="none"/>
          <w:lang w:val="en-US"/>
        </w:rPr>
      </w:pPr>
      <w:bookmarkStart w:id="66" w:name="_Toc15268"/>
      <w:r>
        <w:rPr>
          <w:rFonts w:hint="default" w:ascii="Times New Roman" w:hAnsi="Times New Roman" w:eastAsia="宋体" w:cs="Times New Roman"/>
          <w:color w:val="auto"/>
          <w:sz w:val="28"/>
          <w:szCs w:val="28"/>
          <w:highlight w:val="none"/>
          <w:lang w:val="en-US"/>
        </w:rPr>
        <w:t>4.2 变动后环境影响分析</w:t>
      </w:r>
      <w:bookmarkEnd w:id="66"/>
    </w:p>
    <w:bookmarkEnd w:id="64"/>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rPr>
      </w:pPr>
      <w:bookmarkStart w:id="67" w:name="_Toc942"/>
      <w:r>
        <w:rPr>
          <w:rFonts w:hint="default" w:ascii="Times New Roman" w:hAnsi="Times New Roman" w:eastAsia="宋体" w:cs="Times New Roman"/>
          <w:b w:val="0"/>
          <w:bCs w:val="0"/>
          <w:color w:val="auto"/>
          <w:spacing w:val="-5"/>
          <w:sz w:val="28"/>
          <w:szCs w:val="28"/>
          <w:highlight w:val="none"/>
          <w:lang w:val="en-US"/>
        </w:rPr>
        <w:t>4.2.</w:t>
      </w:r>
      <w:r>
        <w:rPr>
          <w:rFonts w:hint="default" w:ascii="Times New Roman" w:hAnsi="Times New Roman" w:eastAsia="宋体" w:cs="Times New Roman"/>
          <w:b w:val="0"/>
          <w:bCs w:val="0"/>
          <w:color w:val="auto"/>
          <w:spacing w:val="-5"/>
          <w:sz w:val="28"/>
          <w:szCs w:val="28"/>
          <w:highlight w:val="none"/>
          <w:lang w:val="en-US" w:eastAsia="zh-CN"/>
        </w:rPr>
        <w:t>1</w:t>
      </w:r>
      <w:r>
        <w:rPr>
          <w:rFonts w:hint="default" w:ascii="Times New Roman" w:hAnsi="Times New Roman" w:eastAsia="宋体" w:cs="Times New Roman"/>
          <w:b w:val="0"/>
          <w:bCs w:val="0"/>
          <w:color w:val="auto"/>
          <w:spacing w:val="-5"/>
          <w:sz w:val="28"/>
          <w:szCs w:val="28"/>
          <w:highlight w:val="none"/>
          <w:lang w:val="en-US"/>
        </w:rPr>
        <w:t>变动后废气环境影响分析</w:t>
      </w:r>
    </w:p>
    <w:p>
      <w:pPr>
        <w:adjustRightInd w:val="0"/>
        <w:snapToGrid w:val="0"/>
        <w:spacing w:line="360" w:lineRule="auto"/>
        <w:ind w:firstLine="560" w:firstLineChars="200"/>
        <w:rPr>
          <w:rFonts w:hint="default" w:ascii="Times New Roman" w:hAnsi="Times New Roman" w:eastAsia="宋体" w:cs="Times New Roman"/>
          <w:b w:val="0"/>
          <w:bCs w:val="0"/>
          <w:snapToGrid w:val="0"/>
          <w:color w:val="auto"/>
          <w:sz w:val="28"/>
          <w:szCs w:val="28"/>
          <w:highlight w:val="none"/>
        </w:rPr>
      </w:pPr>
      <w:r>
        <w:rPr>
          <w:rFonts w:hint="default" w:ascii="Times New Roman" w:hAnsi="Times New Roman" w:eastAsia="宋体" w:cs="Times New Roman"/>
          <w:b w:val="0"/>
          <w:bCs w:val="0"/>
          <w:snapToGrid w:val="0"/>
          <w:color w:val="auto"/>
          <w:sz w:val="28"/>
          <w:szCs w:val="28"/>
          <w:highlight w:val="none"/>
          <w:lang w:val="en-US"/>
        </w:rPr>
        <w:t>（</w:t>
      </w:r>
      <w:r>
        <w:rPr>
          <w:rFonts w:hint="default" w:ascii="Times New Roman" w:hAnsi="Times New Roman" w:eastAsia="宋体" w:cs="Times New Roman"/>
          <w:b w:val="0"/>
          <w:bCs w:val="0"/>
          <w:snapToGrid w:val="0"/>
          <w:color w:val="auto"/>
          <w:sz w:val="28"/>
          <w:szCs w:val="28"/>
          <w:highlight w:val="none"/>
          <w:lang w:val="en-US" w:eastAsia="zh-CN"/>
        </w:rPr>
        <w:t>1</w:t>
      </w:r>
      <w:r>
        <w:rPr>
          <w:rFonts w:hint="default" w:ascii="Times New Roman" w:hAnsi="Times New Roman" w:eastAsia="宋体" w:cs="Times New Roman"/>
          <w:b w:val="0"/>
          <w:bCs w:val="0"/>
          <w:snapToGrid w:val="0"/>
          <w:color w:val="auto"/>
          <w:sz w:val="28"/>
          <w:szCs w:val="28"/>
          <w:highlight w:val="none"/>
          <w:lang w:val="en-US"/>
        </w:rPr>
        <w:t>）</w:t>
      </w:r>
      <w:r>
        <w:rPr>
          <w:rFonts w:hint="default" w:ascii="Times New Roman" w:hAnsi="Times New Roman" w:eastAsia="宋体" w:cs="Times New Roman"/>
          <w:b w:val="0"/>
          <w:bCs w:val="0"/>
          <w:snapToGrid w:val="0"/>
          <w:color w:val="auto"/>
          <w:sz w:val="28"/>
          <w:szCs w:val="28"/>
          <w:highlight w:val="none"/>
        </w:rPr>
        <w:t>废气收集效果可行性分析</w:t>
      </w:r>
    </w:p>
    <w:p>
      <w:pPr>
        <w:spacing w:line="360" w:lineRule="auto"/>
        <w:ind w:firstLine="560" w:firstLineChars="200"/>
        <w:rPr>
          <w:rFonts w:hint="default" w:ascii="Times New Roman" w:hAnsi="Times New Roman" w:eastAsia="宋体" w:cs="Times New Roman"/>
          <w:b w:val="0"/>
          <w:bCs w:val="0"/>
          <w:snapToGrid w:val="0"/>
          <w:color w:val="auto"/>
          <w:sz w:val="28"/>
          <w:szCs w:val="28"/>
          <w:highlight w:val="none"/>
          <w:lang w:val="en-US"/>
        </w:rPr>
      </w:pPr>
      <w:r>
        <w:rPr>
          <w:rFonts w:hint="default" w:ascii="Times New Roman" w:hAnsi="Times New Roman" w:eastAsia="宋体" w:cs="Times New Roman"/>
          <w:b w:val="0"/>
          <w:bCs w:val="0"/>
          <w:snapToGrid w:val="0"/>
          <w:color w:val="auto"/>
          <w:sz w:val="28"/>
          <w:szCs w:val="28"/>
          <w:highlight w:val="none"/>
          <w:lang w:val="en-US" w:eastAsia="zh-CN"/>
        </w:rPr>
        <w:t>变动后</w:t>
      </w:r>
      <w:r>
        <w:rPr>
          <w:rFonts w:hint="default" w:ascii="Times New Roman" w:hAnsi="Times New Roman" w:eastAsia="宋体" w:cs="Times New Roman"/>
          <w:color w:val="auto"/>
          <w:sz w:val="28"/>
          <w:szCs w:val="28"/>
          <w:highlight w:val="none"/>
          <w:lang w:val="en-US" w:eastAsia="zh-CN"/>
        </w:rPr>
        <w:t>焊接烟尘的</w:t>
      </w:r>
      <w:r>
        <w:rPr>
          <w:rFonts w:hint="default" w:ascii="Times New Roman" w:hAnsi="Times New Roman" w:eastAsia="宋体" w:cs="Times New Roman"/>
          <w:b w:val="0"/>
          <w:bCs w:val="0"/>
          <w:snapToGrid w:val="0"/>
          <w:color w:val="auto"/>
          <w:sz w:val="28"/>
          <w:szCs w:val="28"/>
          <w:highlight w:val="none"/>
          <w:lang w:val="en-US" w:eastAsia="zh-CN"/>
        </w:rPr>
        <w:t>集气方式</w:t>
      </w:r>
      <w:r>
        <w:rPr>
          <w:rFonts w:hint="default" w:ascii="Times New Roman" w:hAnsi="Times New Roman" w:eastAsia="宋体" w:cs="Times New Roman"/>
          <w:b w:val="0"/>
          <w:bCs w:val="0"/>
          <w:snapToGrid w:val="0"/>
          <w:color w:val="auto"/>
          <w:sz w:val="28"/>
          <w:szCs w:val="28"/>
          <w:highlight w:val="none"/>
          <w:lang w:val="en-US"/>
        </w:rPr>
        <w:t>未变，</w:t>
      </w:r>
      <w:r>
        <w:rPr>
          <w:rFonts w:hint="default" w:ascii="Times New Roman" w:hAnsi="Times New Roman" w:eastAsia="宋体" w:cs="Times New Roman"/>
          <w:b w:val="0"/>
          <w:bCs w:val="0"/>
          <w:snapToGrid w:val="0"/>
          <w:color w:val="auto"/>
          <w:sz w:val="28"/>
          <w:szCs w:val="28"/>
          <w:highlight w:val="none"/>
          <w:lang w:val="en-US" w:eastAsia="zh-CN"/>
        </w:rPr>
        <w:t>均采用可移动式集气罩</w:t>
      </w:r>
      <w:r>
        <w:rPr>
          <w:rFonts w:hint="default" w:ascii="Times New Roman" w:hAnsi="Times New Roman" w:eastAsia="宋体" w:cs="Times New Roman"/>
          <w:b w:val="0"/>
          <w:bCs w:val="0"/>
          <w:snapToGrid w:val="0"/>
          <w:color w:val="auto"/>
          <w:sz w:val="28"/>
          <w:szCs w:val="28"/>
          <w:highlight w:val="none"/>
          <w:lang w:val="en-US"/>
        </w:rPr>
        <w:t>通过</w:t>
      </w:r>
      <w:r>
        <w:rPr>
          <w:rFonts w:hint="default" w:ascii="Times New Roman" w:hAnsi="Times New Roman" w:eastAsia="宋体" w:cs="Times New Roman"/>
          <w:b w:val="0"/>
          <w:bCs w:val="0"/>
          <w:snapToGrid w:val="0"/>
          <w:color w:val="auto"/>
          <w:sz w:val="28"/>
          <w:szCs w:val="28"/>
          <w:highlight w:val="none"/>
          <w:lang w:val="en-US" w:eastAsia="zh-CN"/>
        </w:rPr>
        <w:t>微</w:t>
      </w:r>
      <w:r>
        <w:rPr>
          <w:rFonts w:hint="default" w:ascii="Times New Roman" w:hAnsi="Times New Roman" w:eastAsia="宋体" w:cs="Times New Roman"/>
          <w:b w:val="0"/>
          <w:bCs w:val="0"/>
          <w:snapToGrid w:val="0"/>
          <w:color w:val="auto"/>
          <w:sz w:val="28"/>
          <w:szCs w:val="28"/>
          <w:highlight w:val="none"/>
          <w:lang w:val="en-US"/>
        </w:rPr>
        <w:t>负压抽引收集，气体不易扩散，易收集，因此，收集效率可达90%，满足相关要求。</w:t>
      </w:r>
    </w:p>
    <w:p>
      <w:pPr>
        <w:adjustRightInd w:val="0"/>
        <w:snapToGrid w:val="0"/>
        <w:spacing w:line="360" w:lineRule="auto"/>
        <w:ind w:firstLine="560" w:firstLineChars="200"/>
        <w:rPr>
          <w:rFonts w:hint="default" w:ascii="Times New Roman" w:hAnsi="Times New Roman" w:eastAsia="宋体" w:cs="Times New Roman"/>
          <w:b w:val="0"/>
          <w:bCs w:val="0"/>
          <w:snapToGrid w:val="0"/>
          <w:color w:val="auto"/>
          <w:sz w:val="28"/>
          <w:szCs w:val="28"/>
          <w:highlight w:val="none"/>
        </w:rPr>
      </w:pPr>
      <w:r>
        <w:rPr>
          <w:rFonts w:hint="default" w:ascii="Times New Roman" w:hAnsi="Times New Roman" w:eastAsia="宋体" w:cs="Times New Roman"/>
          <w:b w:val="0"/>
          <w:bCs w:val="0"/>
          <w:snapToGrid w:val="0"/>
          <w:color w:val="auto"/>
          <w:sz w:val="28"/>
          <w:szCs w:val="28"/>
          <w:highlight w:val="none"/>
          <w:lang w:val="en-US"/>
        </w:rPr>
        <w:t>（</w:t>
      </w:r>
      <w:r>
        <w:rPr>
          <w:rFonts w:hint="default" w:ascii="Times New Roman" w:hAnsi="Times New Roman" w:eastAsia="宋体" w:cs="Times New Roman"/>
          <w:b w:val="0"/>
          <w:bCs w:val="0"/>
          <w:snapToGrid w:val="0"/>
          <w:color w:val="auto"/>
          <w:sz w:val="28"/>
          <w:szCs w:val="28"/>
          <w:highlight w:val="none"/>
          <w:lang w:val="en-US" w:eastAsia="zh-CN"/>
        </w:rPr>
        <w:t>2</w:t>
      </w:r>
      <w:r>
        <w:rPr>
          <w:rFonts w:hint="default" w:ascii="Times New Roman" w:hAnsi="Times New Roman" w:eastAsia="宋体" w:cs="Times New Roman"/>
          <w:b w:val="0"/>
          <w:bCs w:val="0"/>
          <w:snapToGrid w:val="0"/>
          <w:color w:val="auto"/>
          <w:sz w:val="28"/>
          <w:szCs w:val="28"/>
          <w:highlight w:val="none"/>
          <w:lang w:val="en-US"/>
        </w:rPr>
        <w:t>）</w:t>
      </w:r>
      <w:r>
        <w:rPr>
          <w:rFonts w:hint="default" w:ascii="Times New Roman" w:hAnsi="Times New Roman" w:eastAsia="宋体" w:cs="Times New Roman"/>
          <w:b w:val="0"/>
          <w:bCs w:val="0"/>
          <w:snapToGrid w:val="0"/>
          <w:color w:val="auto"/>
          <w:sz w:val="28"/>
          <w:szCs w:val="28"/>
          <w:highlight w:val="none"/>
        </w:rPr>
        <w:t>废气处理装置技术可行性分析</w:t>
      </w:r>
    </w:p>
    <w:p>
      <w:pPr>
        <w:adjustRightInd w:val="0"/>
        <w:snapToGrid w:val="0"/>
        <w:spacing w:line="360" w:lineRule="auto"/>
        <w:ind w:firstLine="560" w:firstLineChars="200"/>
        <w:rPr>
          <w:rFonts w:hint="default" w:ascii="Times New Roman" w:hAnsi="Times New Roman" w:eastAsia="宋体" w:cs="Times New Roman"/>
          <w:b w:val="0"/>
          <w:bCs w:val="0"/>
          <w:snapToGrid w:val="0"/>
          <w:color w:val="auto"/>
          <w:sz w:val="28"/>
          <w:szCs w:val="28"/>
          <w:highlight w:val="none"/>
        </w:rPr>
      </w:pPr>
      <w:r>
        <w:rPr>
          <w:rFonts w:hint="default" w:ascii="Times New Roman" w:hAnsi="Times New Roman" w:eastAsia="宋体" w:cs="Times New Roman"/>
          <w:b w:val="0"/>
          <w:bCs w:val="0"/>
          <w:snapToGrid w:val="0"/>
          <w:color w:val="auto"/>
          <w:sz w:val="28"/>
          <w:szCs w:val="28"/>
          <w:highlight w:val="none"/>
          <w:lang w:val="en-US" w:eastAsia="zh-CN"/>
        </w:rPr>
        <w:t>变动后</w:t>
      </w:r>
      <w:r>
        <w:rPr>
          <w:rFonts w:hint="default" w:ascii="Times New Roman" w:hAnsi="Times New Roman" w:eastAsia="宋体" w:cs="Times New Roman"/>
          <w:color w:val="auto"/>
          <w:sz w:val="28"/>
          <w:szCs w:val="28"/>
          <w:highlight w:val="none"/>
          <w:lang w:val="en-US" w:eastAsia="zh-CN"/>
        </w:rPr>
        <w:t>焊接烟尘</w:t>
      </w:r>
      <w:r>
        <w:rPr>
          <w:rFonts w:hint="default" w:ascii="Times New Roman" w:hAnsi="Times New Roman" w:eastAsia="宋体" w:cs="Times New Roman"/>
          <w:b w:val="0"/>
          <w:bCs w:val="0"/>
          <w:snapToGrid w:val="0"/>
          <w:color w:val="auto"/>
          <w:sz w:val="28"/>
          <w:szCs w:val="28"/>
          <w:highlight w:val="none"/>
          <w:lang w:val="en-US"/>
        </w:rPr>
        <w:t>收集后</w:t>
      </w:r>
      <w:r>
        <w:rPr>
          <w:rFonts w:hint="default" w:ascii="Times New Roman" w:hAnsi="Times New Roman" w:eastAsia="宋体" w:cs="Times New Roman"/>
          <w:b w:val="0"/>
          <w:bCs w:val="0"/>
          <w:snapToGrid w:val="0"/>
          <w:color w:val="auto"/>
          <w:sz w:val="28"/>
          <w:szCs w:val="28"/>
          <w:highlight w:val="none"/>
          <w:lang w:val="en-US" w:eastAsia="zh-CN"/>
        </w:rPr>
        <w:t>经集中式</w:t>
      </w:r>
      <w:r>
        <w:rPr>
          <w:rFonts w:hint="default" w:ascii="Times New Roman" w:hAnsi="Times New Roman" w:eastAsia="宋体" w:cs="Times New Roman"/>
          <w:color w:val="auto"/>
          <w:sz w:val="28"/>
          <w:szCs w:val="28"/>
          <w:highlight w:val="none"/>
          <w:lang w:val="en-US" w:eastAsia="zh-CN"/>
        </w:rPr>
        <w:t>滤芯除尘设备过滤处理后无组织排放</w:t>
      </w:r>
      <w:r>
        <w:rPr>
          <w:rFonts w:hint="default" w:ascii="Times New Roman" w:hAnsi="Times New Roman" w:eastAsia="宋体" w:cs="Times New Roman"/>
          <w:b w:val="0"/>
          <w:bCs w:val="0"/>
          <w:snapToGrid w:val="0"/>
          <w:color w:val="auto"/>
          <w:sz w:val="28"/>
          <w:szCs w:val="28"/>
          <w:highlight w:val="none"/>
          <w:lang w:val="en-US"/>
        </w:rPr>
        <w:t>。</w:t>
      </w:r>
      <w:r>
        <w:rPr>
          <w:rFonts w:hint="default" w:ascii="Times New Roman" w:hAnsi="Times New Roman" w:eastAsia="宋体" w:cs="Times New Roman"/>
          <w:b w:val="0"/>
          <w:bCs w:val="0"/>
          <w:snapToGrid w:val="0"/>
          <w:color w:val="auto"/>
          <w:sz w:val="28"/>
          <w:szCs w:val="28"/>
          <w:highlight w:val="none"/>
        </w:rPr>
        <w:t>具体配套情况如下表。</w:t>
      </w:r>
    </w:p>
    <w:p>
      <w:pPr>
        <w:bidi w:val="0"/>
        <w:rPr>
          <w:rFonts w:hint="default"/>
          <w:color w:val="auto"/>
        </w:rPr>
      </w:pPr>
    </w:p>
    <w:p>
      <w:pPr>
        <w:bidi w:val="0"/>
        <w:rPr>
          <w:rFonts w:hint="default"/>
          <w:color w:val="auto"/>
        </w:rPr>
      </w:pPr>
    </w:p>
    <w:p>
      <w:pPr>
        <w:bidi w:val="0"/>
        <w:rPr>
          <w:rFonts w:hint="default"/>
          <w:color w:val="auto"/>
        </w:rPr>
      </w:pPr>
    </w:p>
    <w:p>
      <w:pPr>
        <w:bidi w:val="0"/>
        <w:rPr>
          <w:rFonts w:hint="default"/>
          <w:color w:val="auto"/>
        </w:rPr>
      </w:pPr>
    </w:p>
    <w:p>
      <w:pPr>
        <w:bidi w:val="0"/>
        <w:rPr>
          <w:rFonts w:hint="default"/>
          <w:color w:val="auto"/>
        </w:rPr>
      </w:pPr>
    </w:p>
    <w:p>
      <w:pPr>
        <w:adjustRightInd w:val="0"/>
        <w:snapToGrid w:val="0"/>
        <w:jc w:val="center"/>
        <w:rPr>
          <w:rFonts w:hint="default" w:ascii="Times New Roman" w:hAnsi="Times New Roman" w:eastAsia="宋体" w:cs="Times New Roman"/>
          <w:b/>
          <w:bCs/>
          <w:snapToGrid w:val="0"/>
          <w:color w:val="auto"/>
          <w:sz w:val="28"/>
          <w:szCs w:val="28"/>
          <w:highlight w:val="none"/>
        </w:rPr>
      </w:pPr>
      <w:r>
        <w:rPr>
          <w:rFonts w:hint="default" w:ascii="Times New Roman" w:hAnsi="Times New Roman" w:eastAsia="宋体" w:cs="Times New Roman"/>
          <w:b/>
          <w:bCs/>
          <w:snapToGrid w:val="0"/>
          <w:color w:val="auto"/>
          <w:sz w:val="28"/>
          <w:szCs w:val="28"/>
          <w:highlight w:val="none"/>
        </w:rPr>
        <w:t>表4</w:t>
      </w:r>
      <w:r>
        <w:rPr>
          <w:rFonts w:hint="default" w:ascii="Times New Roman" w:hAnsi="Times New Roman" w:eastAsia="宋体" w:cs="Times New Roman"/>
          <w:b/>
          <w:bCs/>
          <w:snapToGrid w:val="0"/>
          <w:color w:val="auto"/>
          <w:sz w:val="28"/>
          <w:szCs w:val="28"/>
          <w:highlight w:val="none"/>
          <w:lang w:val="en-US" w:eastAsia="zh-CN"/>
        </w:rPr>
        <w:t>.2-1</w:t>
      </w:r>
      <w:r>
        <w:rPr>
          <w:rFonts w:hint="default" w:ascii="Times New Roman" w:hAnsi="Times New Roman" w:eastAsia="宋体" w:cs="Times New Roman"/>
          <w:b/>
          <w:bCs/>
          <w:snapToGrid w:val="0"/>
          <w:color w:val="auto"/>
          <w:sz w:val="28"/>
          <w:szCs w:val="28"/>
          <w:highlight w:val="none"/>
        </w:rPr>
        <w:t>企业焊接烟尘处理设备分布情况表</w:t>
      </w:r>
    </w:p>
    <w:tbl>
      <w:tblPr>
        <w:tblStyle w:val="26"/>
        <w:tblW w:w="938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78"/>
        <w:gridCol w:w="852"/>
        <w:gridCol w:w="1190"/>
        <w:gridCol w:w="1283"/>
        <w:gridCol w:w="1063"/>
        <w:gridCol w:w="1513"/>
        <w:gridCol w:w="12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278" w:type="dxa"/>
            <w:tcBorders>
              <w:tl2br w:val="nil"/>
              <w:tr2bl w:val="nil"/>
            </w:tcBorders>
            <w:vAlign w:val="center"/>
          </w:tcPr>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highlight w:val="none"/>
              </w:rPr>
              <w:t>污染源</w:t>
            </w:r>
          </w:p>
        </w:tc>
        <w:tc>
          <w:tcPr>
            <w:tcW w:w="852" w:type="dxa"/>
            <w:tcBorders>
              <w:tl2br w:val="nil"/>
              <w:tr2bl w:val="nil"/>
            </w:tcBorders>
            <w:vAlign w:val="center"/>
          </w:tcPr>
          <w:p>
            <w:pPr>
              <w:jc w:val="center"/>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污染物</w:t>
            </w:r>
          </w:p>
        </w:tc>
        <w:tc>
          <w:tcPr>
            <w:tcW w:w="1190" w:type="dxa"/>
            <w:tcBorders>
              <w:tl2br w:val="nil"/>
              <w:tr2bl w:val="nil"/>
            </w:tcBorders>
            <w:vAlign w:val="center"/>
          </w:tcPr>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除尘器数量</w:t>
            </w:r>
          </w:p>
        </w:tc>
        <w:tc>
          <w:tcPr>
            <w:tcW w:w="1283" w:type="dxa"/>
            <w:tcBorders>
              <w:tl2br w:val="nil"/>
              <w:tr2bl w:val="nil"/>
            </w:tcBorders>
            <w:vAlign w:val="center"/>
          </w:tcPr>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除尘器工作形式</w:t>
            </w:r>
          </w:p>
        </w:tc>
        <w:tc>
          <w:tcPr>
            <w:tcW w:w="1063" w:type="dxa"/>
            <w:tcBorders>
              <w:tl2br w:val="nil"/>
              <w:tr2bl w:val="nil"/>
            </w:tcBorders>
            <w:vAlign w:val="center"/>
          </w:tcPr>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集气罩数量</w:t>
            </w:r>
          </w:p>
        </w:tc>
        <w:tc>
          <w:tcPr>
            <w:tcW w:w="1513" w:type="dxa"/>
            <w:tcBorders>
              <w:tl2br w:val="nil"/>
              <w:tr2bl w:val="nil"/>
            </w:tcBorders>
            <w:vAlign w:val="center"/>
          </w:tcPr>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 xml:space="preserve">风量 </w:t>
            </w:r>
          </w:p>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m</w:t>
            </w:r>
            <w:r>
              <w:rPr>
                <w:rFonts w:hint="default" w:ascii="Times New Roman" w:hAnsi="Times New Roman" w:eastAsia="宋体" w:cs="Times New Roman"/>
                <w:b/>
                <w:bCs/>
                <w:color w:val="auto"/>
                <w:sz w:val="24"/>
                <w:szCs w:val="24"/>
                <w:vertAlign w:val="superscript"/>
                <w:lang w:val="en-US" w:eastAsia="zh-CN"/>
              </w:rPr>
              <w:t>3</w:t>
            </w:r>
            <w:r>
              <w:rPr>
                <w:rFonts w:hint="default" w:ascii="Times New Roman" w:hAnsi="Times New Roman" w:eastAsia="宋体" w:cs="Times New Roman"/>
                <w:b/>
                <w:bCs/>
                <w:color w:val="auto"/>
                <w:sz w:val="24"/>
                <w:szCs w:val="24"/>
                <w:vertAlign w:val="baseline"/>
                <w:lang w:val="en-US" w:eastAsia="zh-CN"/>
              </w:rPr>
              <w:t>/h/台</w:t>
            </w:r>
          </w:p>
        </w:tc>
        <w:tc>
          <w:tcPr>
            <w:tcW w:w="1205" w:type="dxa"/>
            <w:tcBorders>
              <w:tl2br w:val="nil"/>
              <w:tr2bl w:val="nil"/>
            </w:tcBorders>
            <w:vAlign w:val="center"/>
          </w:tcPr>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功率</w:t>
            </w:r>
          </w:p>
          <w:p>
            <w:pPr>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kw/台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278"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手工焊接</w:t>
            </w:r>
          </w:p>
        </w:tc>
        <w:tc>
          <w:tcPr>
            <w:tcW w:w="852" w:type="dxa"/>
            <w:vMerge w:val="restart"/>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颗粒物</w:t>
            </w: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15套</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一拖四</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60</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9000~12000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2278"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机器人焊接</w:t>
            </w:r>
          </w:p>
        </w:tc>
        <w:tc>
          <w:tcPr>
            <w:tcW w:w="852"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6套</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一拖二</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12</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5000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278"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等离子及火焰切割</w:t>
            </w:r>
          </w:p>
        </w:tc>
        <w:tc>
          <w:tcPr>
            <w:tcW w:w="852"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7套</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大罩子</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7</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9000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2278" w:type="dxa"/>
            <w:vMerge w:val="restart"/>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相贯线切割</w:t>
            </w:r>
          </w:p>
        </w:tc>
        <w:tc>
          <w:tcPr>
            <w:tcW w:w="852"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大的1套</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一拖二</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2</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12000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2278"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852"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小的2套</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单机</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4</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1100/1200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2278"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法兰焊接</w:t>
            </w:r>
          </w:p>
        </w:tc>
        <w:tc>
          <w:tcPr>
            <w:tcW w:w="852"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4台</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单机</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4</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15500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2278"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定长管切割</w:t>
            </w:r>
          </w:p>
        </w:tc>
        <w:tc>
          <w:tcPr>
            <w:tcW w:w="852" w:type="dxa"/>
            <w:vMerge w:val="continue"/>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p>
        </w:tc>
        <w:tc>
          <w:tcPr>
            <w:tcW w:w="1190"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1台</w:t>
            </w:r>
          </w:p>
        </w:tc>
        <w:tc>
          <w:tcPr>
            <w:tcW w:w="128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单机</w:t>
            </w:r>
          </w:p>
        </w:tc>
        <w:tc>
          <w:tcPr>
            <w:tcW w:w="106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w:t>
            </w:r>
          </w:p>
        </w:tc>
        <w:tc>
          <w:tcPr>
            <w:tcW w:w="1513"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1200</w:t>
            </w:r>
          </w:p>
        </w:tc>
        <w:tc>
          <w:tcPr>
            <w:tcW w:w="1205" w:type="dxa"/>
            <w:tcBorders>
              <w:tl2br w:val="nil"/>
              <w:tr2bl w:val="nil"/>
            </w:tcBorders>
            <w:vAlign w:val="center"/>
          </w:tcPr>
          <w:p>
            <w:pPr>
              <w:jc w:val="center"/>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3</w:t>
            </w:r>
          </w:p>
        </w:tc>
      </w:tr>
    </w:tbl>
    <w:p>
      <w:pPr>
        <w:adjustRightInd w:val="0"/>
        <w:snapToGrid w:val="0"/>
        <w:spacing w:line="360" w:lineRule="auto"/>
        <w:ind w:firstLine="560" w:firstLineChars="200"/>
        <w:rPr>
          <w:rFonts w:hint="default" w:ascii="Times New Roman" w:hAnsi="Times New Roman" w:eastAsia="宋体" w:cs="Times New Roman"/>
          <w:b w:val="0"/>
          <w:bCs w:val="0"/>
          <w:snapToGrid w:val="0"/>
          <w:color w:val="auto"/>
          <w:sz w:val="28"/>
          <w:szCs w:val="28"/>
          <w:highlight w:val="none"/>
        </w:rPr>
      </w:pPr>
      <w:r>
        <w:rPr>
          <w:rFonts w:hint="default" w:ascii="Times New Roman" w:hAnsi="Times New Roman" w:eastAsia="宋体" w:cs="Times New Roman"/>
          <w:b w:val="0"/>
          <w:bCs w:val="0"/>
          <w:snapToGrid w:val="0"/>
          <w:color w:val="auto"/>
          <w:sz w:val="28"/>
          <w:szCs w:val="28"/>
          <w:highlight w:val="none"/>
        </w:rPr>
        <w:t>（</w:t>
      </w:r>
      <w:r>
        <w:rPr>
          <w:rFonts w:hint="default" w:ascii="Times New Roman" w:hAnsi="Times New Roman" w:eastAsia="宋体" w:cs="Times New Roman"/>
          <w:b w:val="0"/>
          <w:bCs w:val="0"/>
          <w:snapToGrid w:val="0"/>
          <w:color w:val="auto"/>
          <w:sz w:val="28"/>
          <w:szCs w:val="28"/>
          <w:highlight w:val="none"/>
          <w:lang w:val="en-US" w:eastAsia="zh-CN"/>
        </w:rPr>
        <w:t>3</w:t>
      </w:r>
      <w:r>
        <w:rPr>
          <w:rFonts w:hint="default" w:ascii="Times New Roman" w:hAnsi="Times New Roman" w:eastAsia="宋体" w:cs="Times New Roman"/>
          <w:b w:val="0"/>
          <w:bCs w:val="0"/>
          <w:snapToGrid w:val="0"/>
          <w:color w:val="auto"/>
          <w:sz w:val="28"/>
          <w:szCs w:val="28"/>
          <w:highlight w:val="none"/>
        </w:rPr>
        <w:t>）</w:t>
      </w:r>
      <w:r>
        <w:rPr>
          <w:rFonts w:hint="default" w:ascii="Times New Roman" w:hAnsi="Times New Roman" w:eastAsia="宋体" w:cs="Times New Roman"/>
          <w:color w:val="auto"/>
          <w:sz w:val="28"/>
          <w:szCs w:val="28"/>
          <w:highlight w:val="none"/>
          <w:lang w:val="en-US" w:eastAsia="zh-CN"/>
        </w:rPr>
        <w:t>滤芯除尘设备</w:t>
      </w:r>
      <w:r>
        <w:rPr>
          <w:rFonts w:hint="default" w:ascii="Times New Roman" w:hAnsi="Times New Roman" w:eastAsia="宋体" w:cs="Times New Roman"/>
          <w:b w:val="0"/>
          <w:bCs w:val="0"/>
          <w:snapToGrid w:val="0"/>
          <w:color w:val="auto"/>
          <w:sz w:val="28"/>
          <w:szCs w:val="28"/>
          <w:highlight w:val="none"/>
        </w:rPr>
        <w:t>技术可行性分析</w:t>
      </w:r>
    </w:p>
    <w:p>
      <w:pPr>
        <w:snapToGrid w:val="0"/>
        <w:spacing w:line="360" w:lineRule="auto"/>
        <w:ind w:firstLine="560" w:firstLineChars="200"/>
        <w:rPr>
          <w:rFonts w:hint="default" w:ascii="Times New Roman" w:hAnsi="Times New Roman" w:eastAsia="宋体" w:cs="Times New Roman"/>
          <w:b w:val="0"/>
          <w:bCs w:val="0"/>
          <w:snapToGrid w:val="0"/>
          <w:color w:val="auto"/>
          <w:sz w:val="28"/>
          <w:szCs w:val="28"/>
          <w:highlight w:val="none"/>
          <w:lang w:val="en-US"/>
        </w:rPr>
      </w:pPr>
      <w:r>
        <w:rPr>
          <w:rFonts w:hint="default" w:ascii="Times New Roman" w:hAnsi="Times New Roman" w:eastAsia="宋体" w:cs="Times New Roman"/>
          <w:b w:val="0"/>
          <w:bCs w:val="0"/>
          <w:snapToGrid w:val="0"/>
          <w:color w:val="auto"/>
          <w:sz w:val="28"/>
          <w:szCs w:val="28"/>
          <w:highlight w:val="none"/>
          <w:lang w:val="en-US"/>
        </w:rPr>
        <w:t>利用棉、毛、人造纤维等编织物作为</w:t>
      </w:r>
      <w:r>
        <w:rPr>
          <w:rFonts w:hint="default" w:ascii="Times New Roman" w:hAnsi="Times New Roman" w:eastAsia="宋体" w:cs="Times New Roman"/>
          <w:b w:val="0"/>
          <w:bCs w:val="0"/>
          <w:snapToGrid w:val="0"/>
          <w:color w:val="auto"/>
          <w:sz w:val="28"/>
          <w:szCs w:val="28"/>
          <w:highlight w:val="none"/>
          <w:lang w:val="en-US" w:eastAsia="zh-CN"/>
        </w:rPr>
        <w:t>滤芯</w:t>
      </w:r>
      <w:r>
        <w:rPr>
          <w:rFonts w:hint="default" w:ascii="Times New Roman" w:hAnsi="Times New Roman" w:eastAsia="宋体" w:cs="Times New Roman"/>
          <w:b w:val="0"/>
          <w:bCs w:val="0"/>
          <w:snapToGrid w:val="0"/>
          <w:color w:val="auto"/>
          <w:sz w:val="28"/>
          <w:szCs w:val="28"/>
          <w:highlight w:val="none"/>
          <w:lang w:val="en-US"/>
        </w:rPr>
        <w:t>起过滤作用，对颗粒物进行捕集而达到除尘效果。其主要工作原理是：含尘气流从下部进入圆筒形</w:t>
      </w:r>
      <w:r>
        <w:rPr>
          <w:rFonts w:hint="default" w:ascii="Times New Roman" w:hAnsi="Times New Roman" w:eastAsia="宋体" w:cs="Times New Roman"/>
          <w:b w:val="0"/>
          <w:bCs w:val="0"/>
          <w:snapToGrid w:val="0"/>
          <w:color w:val="auto"/>
          <w:sz w:val="28"/>
          <w:szCs w:val="28"/>
          <w:highlight w:val="none"/>
          <w:lang w:val="en-US" w:eastAsia="zh-CN"/>
        </w:rPr>
        <w:t>滤芯</w:t>
      </w:r>
      <w:r>
        <w:rPr>
          <w:rFonts w:hint="default" w:ascii="Times New Roman" w:hAnsi="Times New Roman" w:eastAsia="宋体" w:cs="Times New Roman"/>
          <w:b w:val="0"/>
          <w:bCs w:val="0"/>
          <w:snapToGrid w:val="0"/>
          <w:color w:val="auto"/>
          <w:sz w:val="28"/>
          <w:szCs w:val="28"/>
          <w:highlight w:val="none"/>
          <w:lang w:val="en-US"/>
        </w:rPr>
        <w:t>，在通过滤料的孔隙时，粉尘被捕集于滤料上，透过滤料的清洁气体由排出口排出。沉积在滤料上的粉尘，可在机械振动的作用下从滤料表面脱落，落入灰斗中。</w:t>
      </w:r>
    </w:p>
    <w:p>
      <w:pPr>
        <w:snapToGrid w:val="0"/>
        <w:spacing w:line="360" w:lineRule="auto"/>
        <w:ind w:firstLine="560" w:firstLineChars="200"/>
        <w:rPr>
          <w:rFonts w:hint="default" w:ascii="Times New Roman" w:hAnsi="Times New Roman" w:eastAsia="宋体" w:cs="Times New Roman"/>
          <w:color w:val="auto"/>
          <w:szCs w:val="21"/>
        </w:rPr>
      </w:pPr>
      <w:r>
        <w:rPr>
          <w:rFonts w:hint="default" w:ascii="Times New Roman" w:hAnsi="Times New Roman" w:eastAsia="宋体" w:cs="Times New Roman"/>
          <w:b w:val="0"/>
          <w:bCs w:val="0"/>
          <w:snapToGrid w:val="0"/>
          <w:color w:val="auto"/>
          <w:sz w:val="28"/>
          <w:szCs w:val="28"/>
          <w:highlight w:val="none"/>
          <w:lang w:val="en-US" w:eastAsia="zh-CN"/>
        </w:rPr>
        <w:t>滤芯</w:t>
      </w:r>
      <w:r>
        <w:rPr>
          <w:rFonts w:hint="default" w:ascii="Times New Roman" w:hAnsi="Times New Roman" w:eastAsia="宋体" w:cs="Times New Roman"/>
          <w:b w:val="0"/>
          <w:bCs w:val="0"/>
          <w:snapToGrid w:val="0"/>
          <w:color w:val="auto"/>
          <w:sz w:val="28"/>
          <w:szCs w:val="28"/>
          <w:highlight w:val="none"/>
          <w:lang w:val="en-US"/>
        </w:rPr>
        <w:t>除尘器结构见下图。</w:t>
      </w:r>
    </w:p>
    <w:p>
      <w:pPr>
        <w:spacing w:line="240" w:lineRule="atLeast"/>
        <w:jc w:val="center"/>
        <w:rPr>
          <w:rFonts w:hint="default" w:ascii="Times New Roman" w:hAnsi="Times New Roman" w:eastAsia="宋体" w:cs="Times New Roman"/>
          <w:bCs/>
          <w:color w:val="auto"/>
          <w:szCs w:val="21"/>
          <w:lang w:val="zh-CN"/>
        </w:rPr>
      </w:pPr>
      <w:r>
        <w:rPr>
          <w:rFonts w:hint="default" w:ascii="Times New Roman" w:hAnsi="Times New Roman" w:eastAsia="宋体" w:cs="Times New Roman"/>
          <w:bCs/>
          <w:color w:val="auto"/>
          <w:szCs w:val="21"/>
          <w:lang w:val="zh-CN"/>
        </w:rPr>
        <w:drawing>
          <wp:inline distT="0" distB="0" distL="114300" distR="114300">
            <wp:extent cx="2847975" cy="3876675"/>
            <wp:effectExtent l="0" t="0" r="9525" b="9525"/>
            <wp:docPr id="6" name="图片 6" descr="c14c58ab2074e09b7b28d2f78f43c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14c58ab2074e09b7b28d2f78f43c31"/>
                    <pic:cNvPicPr>
                      <a:picLocks noChangeAspect="1"/>
                    </pic:cNvPicPr>
                  </pic:nvPicPr>
                  <pic:blipFill>
                    <a:blip r:embed="rId11"/>
                    <a:stretch>
                      <a:fillRect/>
                    </a:stretch>
                  </pic:blipFill>
                  <pic:spPr>
                    <a:xfrm>
                      <a:off x="0" y="0"/>
                      <a:ext cx="2847975" cy="3876675"/>
                    </a:xfrm>
                    <a:prstGeom prst="rect">
                      <a:avLst/>
                    </a:prstGeom>
                  </pic:spPr>
                </pic:pic>
              </a:graphicData>
            </a:graphic>
          </wp:inline>
        </w:drawing>
      </w:r>
    </w:p>
    <w:p>
      <w:pPr>
        <w:adjustRightInd w:val="0"/>
        <w:snapToGrid w:val="0"/>
        <w:spacing w:line="360" w:lineRule="auto"/>
        <w:jc w:val="center"/>
        <w:rPr>
          <w:rFonts w:hint="default" w:ascii="Times New Roman" w:hAnsi="Times New Roman" w:eastAsia="宋体" w:cs="Times New Roman"/>
          <w:b/>
          <w:color w:val="auto"/>
          <w:szCs w:val="21"/>
          <w:lang w:val="zh-CN"/>
        </w:rPr>
      </w:pPr>
      <w:bookmarkStart w:id="68" w:name="_Ref55824924"/>
      <w:r>
        <w:rPr>
          <w:rFonts w:hint="default" w:ascii="Times New Roman" w:hAnsi="Times New Roman" w:eastAsia="宋体" w:cs="Times New Roman"/>
          <w:b/>
          <w:bCs/>
          <w:snapToGrid w:val="0"/>
          <w:color w:val="auto"/>
          <w:sz w:val="28"/>
          <w:szCs w:val="28"/>
          <w:highlight w:val="none"/>
          <w:lang w:val="zh-CN"/>
        </w:rPr>
        <w:t xml:space="preserve">图 </w:t>
      </w:r>
      <w:bookmarkEnd w:id="68"/>
      <w:r>
        <w:rPr>
          <w:rFonts w:hint="default" w:ascii="Times New Roman" w:hAnsi="Times New Roman" w:eastAsia="宋体" w:cs="Times New Roman"/>
          <w:b/>
          <w:bCs/>
          <w:snapToGrid w:val="0"/>
          <w:color w:val="auto"/>
          <w:sz w:val="28"/>
          <w:szCs w:val="28"/>
          <w:highlight w:val="none"/>
          <w:lang w:val="zh-CN"/>
        </w:rPr>
        <w:t>4</w:t>
      </w:r>
      <w:r>
        <w:rPr>
          <w:rFonts w:hint="default" w:ascii="Times New Roman" w:hAnsi="Times New Roman" w:eastAsia="宋体" w:cs="Times New Roman"/>
          <w:b/>
          <w:bCs/>
          <w:snapToGrid w:val="0"/>
          <w:color w:val="auto"/>
          <w:sz w:val="28"/>
          <w:szCs w:val="28"/>
          <w:highlight w:val="none"/>
          <w:lang w:val="en-US" w:eastAsia="zh-CN"/>
        </w:rPr>
        <w:t>.2</w:t>
      </w:r>
      <w:r>
        <w:rPr>
          <w:rFonts w:hint="default" w:ascii="Times New Roman" w:hAnsi="Times New Roman" w:eastAsia="宋体" w:cs="Times New Roman"/>
          <w:b/>
          <w:bCs/>
          <w:snapToGrid w:val="0"/>
          <w:color w:val="auto"/>
          <w:sz w:val="28"/>
          <w:szCs w:val="28"/>
          <w:highlight w:val="none"/>
          <w:lang w:val="zh-CN"/>
        </w:rPr>
        <w:t>-</w:t>
      </w:r>
      <w:r>
        <w:rPr>
          <w:rFonts w:hint="default" w:ascii="Times New Roman" w:hAnsi="Times New Roman" w:eastAsia="宋体" w:cs="Times New Roman"/>
          <w:b/>
          <w:bCs/>
          <w:snapToGrid w:val="0"/>
          <w:color w:val="auto"/>
          <w:sz w:val="28"/>
          <w:szCs w:val="28"/>
          <w:highlight w:val="none"/>
          <w:lang w:val="en-US" w:eastAsia="zh-CN"/>
        </w:rPr>
        <w:t>1</w:t>
      </w:r>
      <w:r>
        <w:rPr>
          <w:rFonts w:hint="default" w:ascii="Times New Roman" w:hAnsi="Times New Roman" w:eastAsia="宋体" w:cs="Times New Roman"/>
          <w:b/>
          <w:bCs/>
          <w:snapToGrid w:val="0"/>
          <w:color w:val="auto"/>
          <w:sz w:val="28"/>
          <w:szCs w:val="28"/>
          <w:highlight w:val="none"/>
          <w:lang w:val="zh-CN"/>
        </w:rPr>
        <w:t xml:space="preserve"> </w:t>
      </w:r>
      <w:r>
        <w:rPr>
          <w:rFonts w:hint="default" w:ascii="Times New Roman" w:hAnsi="Times New Roman" w:eastAsia="宋体" w:cs="Times New Roman"/>
          <w:b/>
          <w:bCs/>
          <w:snapToGrid w:val="0"/>
          <w:color w:val="auto"/>
          <w:sz w:val="28"/>
          <w:szCs w:val="28"/>
          <w:highlight w:val="none"/>
          <w:lang w:val="en-US" w:eastAsia="zh-CN"/>
        </w:rPr>
        <w:t>滤芯</w:t>
      </w:r>
      <w:r>
        <w:rPr>
          <w:rFonts w:hint="default" w:ascii="Times New Roman" w:hAnsi="Times New Roman" w:eastAsia="宋体" w:cs="Times New Roman"/>
          <w:b/>
          <w:bCs/>
          <w:snapToGrid w:val="0"/>
          <w:color w:val="auto"/>
          <w:sz w:val="28"/>
          <w:szCs w:val="28"/>
          <w:highlight w:val="none"/>
          <w:lang w:val="zh-CN"/>
        </w:rPr>
        <w:t>除尘器结构示意图</w:t>
      </w:r>
    </w:p>
    <w:p>
      <w:pPr>
        <w:snapToGrid w:val="0"/>
        <w:spacing w:line="360" w:lineRule="auto"/>
        <w:ind w:firstLine="560" w:firstLineChars="200"/>
        <w:rPr>
          <w:rFonts w:hint="default" w:ascii="Times New Roman" w:hAnsi="Times New Roman" w:eastAsia="宋体" w:cs="Times New Roman"/>
          <w:b w:val="0"/>
          <w:bCs w:val="0"/>
          <w:snapToGrid w:val="0"/>
          <w:color w:val="auto"/>
          <w:sz w:val="28"/>
          <w:szCs w:val="28"/>
          <w:highlight w:val="none"/>
          <w:lang w:val="en-US"/>
        </w:rPr>
      </w:pPr>
      <w:r>
        <w:rPr>
          <w:rFonts w:hint="default" w:ascii="Times New Roman" w:hAnsi="Times New Roman" w:eastAsia="宋体" w:cs="Times New Roman"/>
          <w:b w:val="0"/>
          <w:bCs w:val="0"/>
          <w:snapToGrid w:val="0"/>
          <w:color w:val="auto"/>
          <w:sz w:val="28"/>
          <w:szCs w:val="28"/>
          <w:highlight w:val="none"/>
          <w:lang w:val="en-US"/>
        </w:rPr>
        <w:t>常用滤料由棉、毛、人造纤维等加工而成，新型滤料有玻璃纤维和微滤膜等，滤料本身网孔较小，一般为20~50μm，表面起绒的滤料为5~10μm，而新型滤料的孔径在5μm以下。若除尘器阻力过高，除尘系统的处理气体量将显著下降，影响生产系统的排风效果。因此，除尘器阻力达到一定数值后，要及时清灰。根据《当前国家鼓励发展的环保产业设备（产品）目录》（第一批），布袋除尘器的除尘效率可以达到9</w:t>
      </w:r>
      <w:r>
        <w:rPr>
          <w:rFonts w:hint="default" w:ascii="Times New Roman" w:hAnsi="Times New Roman" w:eastAsia="宋体" w:cs="Times New Roman"/>
          <w:b w:val="0"/>
          <w:bCs w:val="0"/>
          <w:snapToGrid w:val="0"/>
          <w:color w:val="auto"/>
          <w:sz w:val="28"/>
          <w:szCs w:val="28"/>
          <w:highlight w:val="none"/>
          <w:lang w:val="en-US" w:eastAsia="zh-CN"/>
        </w:rPr>
        <w:t>5</w:t>
      </w:r>
      <w:r>
        <w:rPr>
          <w:rFonts w:hint="default" w:ascii="Times New Roman" w:hAnsi="Times New Roman" w:eastAsia="宋体" w:cs="Times New Roman"/>
          <w:b w:val="0"/>
          <w:bCs w:val="0"/>
          <w:snapToGrid w:val="0"/>
          <w:color w:val="auto"/>
          <w:sz w:val="28"/>
          <w:szCs w:val="28"/>
          <w:highlight w:val="none"/>
          <w:lang w:val="en-US"/>
        </w:rPr>
        <w:t>%以上，能够满足项目处理需求。</w:t>
      </w:r>
    </w:p>
    <w:p>
      <w:pPr>
        <w:pStyle w:val="2"/>
        <w:spacing w:line="360" w:lineRule="auto"/>
        <w:ind w:firstLine="540" w:firstLineChars="200"/>
        <w:jc w:val="both"/>
        <w:rPr>
          <w:rFonts w:hint="default" w:ascii="Times New Roman" w:hAnsi="Times New Roman" w:eastAsia="宋体" w:cs="Times New Roman"/>
          <w:b w:val="0"/>
          <w:bCs w:val="0"/>
          <w:color w:val="auto"/>
          <w:spacing w:val="-5"/>
          <w:sz w:val="28"/>
          <w:szCs w:val="28"/>
          <w:highlight w:val="none"/>
          <w:lang w:val="en-US"/>
        </w:rPr>
      </w:pPr>
      <w:r>
        <w:rPr>
          <w:rFonts w:hint="default" w:ascii="Times New Roman" w:hAnsi="Times New Roman" w:eastAsia="宋体" w:cs="Times New Roman"/>
          <w:b w:val="0"/>
          <w:bCs w:val="0"/>
          <w:color w:val="auto"/>
          <w:spacing w:val="-5"/>
          <w:sz w:val="28"/>
          <w:szCs w:val="28"/>
          <w:highlight w:val="none"/>
          <w:lang w:val="en-US"/>
        </w:rPr>
        <w:t>4.2.</w:t>
      </w:r>
      <w:r>
        <w:rPr>
          <w:rFonts w:hint="default" w:ascii="Times New Roman" w:hAnsi="Times New Roman" w:eastAsia="宋体" w:cs="Times New Roman"/>
          <w:b w:val="0"/>
          <w:bCs w:val="0"/>
          <w:color w:val="auto"/>
          <w:spacing w:val="-5"/>
          <w:sz w:val="28"/>
          <w:szCs w:val="28"/>
          <w:highlight w:val="none"/>
          <w:lang w:val="en-US" w:eastAsia="zh-CN"/>
        </w:rPr>
        <w:t>2</w:t>
      </w:r>
      <w:r>
        <w:rPr>
          <w:rFonts w:hint="default" w:ascii="Times New Roman" w:hAnsi="Times New Roman" w:eastAsia="宋体" w:cs="Times New Roman"/>
          <w:b w:val="0"/>
          <w:bCs w:val="0"/>
          <w:color w:val="auto"/>
          <w:spacing w:val="-5"/>
          <w:sz w:val="28"/>
          <w:szCs w:val="28"/>
          <w:highlight w:val="none"/>
          <w:lang w:val="en-US"/>
        </w:rPr>
        <w:t>变动后</w:t>
      </w:r>
      <w:r>
        <w:rPr>
          <w:rFonts w:hint="default" w:ascii="Times New Roman" w:hAnsi="Times New Roman" w:eastAsia="宋体" w:cs="Times New Roman"/>
          <w:b w:val="0"/>
          <w:bCs w:val="0"/>
          <w:color w:val="auto"/>
          <w:spacing w:val="-5"/>
          <w:sz w:val="28"/>
          <w:szCs w:val="28"/>
          <w:highlight w:val="none"/>
          <w:lang w:val="en-US" w:eastAsia="zh-CN"/>
        </w:rPr>
        <w:t>废水</w:t>
      </w:r>
      <w:r>
        <w:rPr>
          <w:rFonts w:hint="default" w:ascii="Times New Roman" w:hAnsi="Times New Roman" w:eastAsia="宋体" w:cs="Times New Roman"/>
          <w:b w:val="0"/>
          <w:bCs w:val="0"/>
          <w:color w:val="auto"/>
          <w:spacing w:val="-5"/>
          <w:sz w:val="28"/>
          <w:szCs w:val="28"/>
          <w:highlight w:val="none"/>
          <w:lang w:val="en-US"/>
        </w:rPr>
        <w:t>环境影响分析</w:t>
      </w:r>
    </w:p>
    <w:p>
      <w:pPr>
        <w:spacing w:line="360" w:lineRule="auto"/>
        <w:ind w:firstLine="560" w:firstLineChars="200"/>
        <w:jc w:val="both"/>
        <w:rPr>
          <w:rFonts w:hint="default" w:ascii="Times New Roman" w:hAnsi="Times New Roman" w:cs="Times New Roman"/>
          <w:b/>
          <w:bCs/>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rPr>
        <w:t>本次变动</w:t>
      </w:r>
      <w:r>
        <w:rPr>
          <w:rFonts w:hint="default" w:ascii="Times New Roman" w:hAnsi="Times New Roman" w:eastAsia="宋体" w:cs="Times New Roman"/>
          <w:color w:val="auto"/>
          <w:sz w:val="28"/>
          <w:szCs w:val="28"/>
          <w:highlight w:val="none"/>
          <w:lang w:val="en-US" w:eastAsia="zh-CN"/>
        </w:rPr>
        <w:t>为辨明废水总排口排放的废水性质</w:t>
      </w:r>
      <w:r>
        <w:rPr>
          <w:rFonts w:hint="eastAsia" w:ascii="Times New Roman" w:hAnsi="Times New Roman"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lang w:val="en-US" w:eastAsia="zh-CN"/>
        </w:rPr>
        <w:t>并根据《江苏省污染源自动监控管理办法》（试行）对废水总排口的在线监测因子进行重新梳理</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val="0"/>
          <w:bCs w:val="0"/>
          <w:color w:val="auto"/>
          <w:sz w:val="28"/>
          <w:szCs w:val="28"/>
          <w:highlight w:val="none"/>
          <w:lang w:val="en-US" w:eastAsia="zh-CN"/>
        </w:rPr>
        <w:t>原</w:t>
      </w:r>
      <w:r>
        <w:rPr>
          <w:rFonts w:hint="default" w:ascii="Times New Roman" w:hAnsi="Times New Roman" w:eastAsia="宋体" w:cs="Times New Roman"/>
          <w:b w:val="0"/>
          <w:bCs w:val="0"/>
          <w:color w:val="auto"/>
          <w:sz w:val="28"/>
          <w:szCs w:val="28"/>
          <w:highlight w:val="none"/>
          <w:lang w:val="en-US" w:eastAsia="zh-CN"/>
        </w:rPr>
        <w:t>企业</w:t>
      </w:r>
      <w:r>
        <w:rPr>
          <w:rFonts w:hint="eastAsia" w:ascii="Times New Roman" w:hAnsi="Times New Roman" w:cs="Times New Roman"/>
          <w:b w:val="0"/>
          <w:bCs w:val="0"/>
          <w:color w:val="auto"/>
          <w:sz w:val="28"/>
          <w:szCs w:val="28"/>
          <w:highlight w:val="none"/>
          <w:lang w:val="en-US" w:eastAsia="zh-CN"/>
        </w:rPr>
        <w:t>废水总排口（即生活污水排口）在线监测因子CODcr、氨氮、pH、总锌、流量，现在线监测因子变更为CODcr、pH、流量，其中氨氮、总锌的监测方式由自动监测变更为手工监测。</w:t>
      </w:r>
    </w:p>
    <w:p>
      <w:pPr>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本次变动不涉及废水种类、废水量、废水处理措施、废水排放方式及去向，故对周边水环境无影响。</w:t>
      </w:r>
    </w:p>
    <w:p>
      <w:pPr>
        <w:pStyle w:val="2"/>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p>
    <w:p>
      <w:pPr>
        <w:pStyle w:val="3"/>
        <w:tabs>
          <w:tab w:val="left" w:pos="480"/>
        </w:tabs>
        <w:ind w:left="0" w:firstLine="0"/>
        <w:jc w:val="both"/>
        <w:rPr>
          <w:rFonts w:hint="default" w:ascii="Times New Roman" w:hAnsi="Times New Roman" w:eastAsia="宋体" w:cs="Times New Roman"/>
          <w:color w:val="auto"/>
          <w:highlight w:val="none"/>
          <w:lang w:val="en-US" w:eastAsia="zh-CN"/>
        </w:rPr>
      </w:pPr>
      <w:bookmarkStart w:id="69" w:name="_Toc11351"/>
      <w:r>
        <w:rPr>
          <w:rFonts w:hint="default" w:ascii="Times New Roman" w:hAnsi="Times New Roman" w:eastAsia="宋体" w:cs="Times New Roman"/>
          <w:color w:val="auto"/>
          <w:highlight w:val="none"/>
          <w:lang w:val="en-US" w:eastAsia="zh-CN"/>
        </w:rPr>
        <w:t>5、总量</w:t>
      </w:r>
      <w:bookmarkEnd w:id="69"/>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firstLine="540" w:firstLineChars="200"/>
        <w:jc w:val="both"/>
        <w:textAlignment w:val="auto"/>
        <w:rPr>
          <w:rFonts w:hint="default" w:ascii="Times New Roman" w:hAnsi="Times New Roman" w:eastAsia="宋体" w:cs="Times New Roman"/>
          <w:b w:val="0"/>
          <w:bCs w:val="0"/>
          <w:color w:val="auto"/>
          <w:spacing w:val="-5"/>
          <w:sz w:val="28"/>
          <w:szCs w:val="28"/>
          <w:highlight w:val="none"/>
          <w:lang w:val="en-US" w:eastAsia="zh-CN"/>
        </w:rPr>
      </w:pPr>
      <w:r>
        <w:rPr>
          <w:rFonts w:hint="default" w:ascii="Times New Roman" w:hAnsi="Times New Roman" w:eastAsia="宋体" w:cs="Times New Roman"/>
          <w:b w:val="0"/>
          <w:bCs w:val="0"/>
          <w:color w:val="auto"/>
          <w:spacing w:val="-5"/>
          <w:sz w:val="28"/>
          <w:szCs w:val="28"/>
          <w:highlight w:val="none"/>
          <w:lang w:val="en-US" w:eastAsia="zh-CN"/>
        </w:rPr>
        <w:t>本次变动不涉及总量变化</w:t>
      </w:r>
      <w:r>
        <w:rPr>
          <w:rFonts w:hint="default" w:ascii="Times New Roman" w:hAnsi="Times New Roman" w:eastAsia="宋体" w:cs="Times New Roman"/>
          <w:b w:val="0"/>
          <w:bCs w:val="0"/>
          <w:color w:val="auto"/>
          <w:spacing w:val="-5"/>
          <w:sz w:val="28"/>
          <w:szCs w:val="28"/>
          <w:highlight w:val="none"/>
          <w:lang w:val="en-US" w:eastAsia="zh-CN"/>
        </w:rPr>
        <w:t>，</w:t>
      </w:r>
      <w:r>
        <w:rPr>
          <w:rFonts w:hint="default" w:ascii="Times New Roman" w:hAnsi="Times New Roman" w:eastAsia="宋体" w:cs="Times New Roman"/>
          <w:b w:val="0"/>
          <w:bCs w:val="0"/>
          <w:color w:val="auto"/>
          <w:spacing w:val="-5"/>
          <w:sz w:val="28"/>
          <w:szCs w:val="28"/>
          <w:highlight w:val="none"/>
          <w:lang w:val="en-US" w:eastAsia="zh-CN"/>
        </w:rPr>
        <w:t>企业废气、废水、固废总量仍采用后环评批复总量，详见下表：</w:t>
      </w:r>
    </w:p>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Times New Roman" w:hAnsi="Times New Roman" w:eastAsia="宋体" w:cs="Times New Roman"/>
          <w:b/>
          <w:bCs/>
          <w:color w:val="auto"/>
          <w:spacing w:val="-5"/>
          <w:sz w:val="28"/>
          <w:szCs w:val="28"/>
          <w:highlight w:val="none"/>
          <w:lang w:val="en-US" w:eastAsia="zh-CN"/>
        </w:rPr>
      </w:pPr>
      <w:r>
        <w:rPr>
          <w:rFonts w:hint="default" w:ascii="Times New Roman" w:hAnsi="Times New Roman" w:eastAsia="宋体" w:cs="Times New Roman"/>
          <w:b/>
          <w:bCs/>
          <w:color w:val="auto"/>
          <w:spacing w:val="-5"/>
          <w:sz w:val="28"/>
          <w:szCs w:val="28"/>
          <w:highlight w:val="none"/>
          <w:lang w:val="en-US" w:eastAsia="zh-CN"/>
        </w:rPr>
        <w:t>表5-1  企业主要污染物产生及排放情况</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1638"/>
        <w:gridCol w:w="1601"/>
        <w:gridCol w:w="1601"/>
        <w:gridCol w:w="1601"/>
        <w:gridCol w:w="1710"/>
        <w:gridCol w:w="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污染种类</w:t>
            </w: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污染物名称</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产生量（t/a）</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削减量（t/a）</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接管量（t/a）</w:t>
            </w:r>
          </w:p>
        </w:tc>
        <w:tc>
          <w:tcPr>
            <w:tcW w:w="955" w:type="pct"/>
            <w:gridSpan w:val="2"/>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排入环境量（t/a）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pct"/>
            <w:vMerge w:val="restar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有组织废气</w:t>
            </w: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HCl</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2.247</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1.788</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55" w:type="pct"/>
            <w:gridSpan w:val="2"/>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0.459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颗粒物</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30.7</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24.195</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55" w:type="pct"/>
            <w:gridSpan w:val="2"/>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6.505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SO</w:t>
            </w:r>
            <w:r>
              <w:rPr>
                <w:rFonts w:hint="default" w:ascii="Times New Roman" w:hAnsi="Times New Roman" w:eastAsia="宋体" w:cs="Times New Roman"/>
                <w:color w:val="auto"/>
                <w:sz w:val="24"/>
                <w:szCs w:val="24"/>
                <w:vertAlign w:val="subscript"/>
              </w:rPr>
              <w:t>2</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0.069</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55" w:type="pct"/>
            <w:gridSpan w:val="2"/>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0.069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NO</w:t>
            </w:r>
            <w:r>
              <w:rPr>
                <w:rFonts w:hint="default" w:ascii="Times New Roman" w:hAnsi="Times New Roman" w:eastAsia="宋体" w:cs="Times New Roman"/>
                <w:color w:val="auto"/>
                <w:sz w:val="24"/>
                <w:szCs w:val="24"/>
                <w:vertAlign w:val="subscript"/>
              </w:rPr>
              <w:t>X</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9.18</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55" w:type="pct"/>
            <w:gridSpan w:val="2"/>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9.18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restar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生活污水</w:t>
            </w:r>
            <w:r>
              <w:rPr>
                <w:rFonts w:hint="default" w:ascii="Times New Roman" w:hAnsi="Times New Roman" w:eastAsia="宋体" w:cs="Times New Roman"/>
                <w:color w:val="auto"/>
                <w:sz w:val="24"/>
                <w:szCs w:val="24"/>
                <w:lang w:eastAsia="zh-CN"/>
              </w:rPr>
              <w:t>、食堂废水</w:t>
            </w: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废水</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146000</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146000</w:t>
            </w:r>
          </w:p>
        </w:tc>
        <w:tc>
          <w:tcPr>
            <w:tcW w:w="927"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146000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COD</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73</w:t>
            </w:r>
          </w:p>
        </w:tc>
        <w:tc>
          <w:tcPr>
            <w:tcW w:w="927"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SS</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58.4</w:t>
            </w:r>
          </w:p>
        </w:tc>
        <w:tc>
          <w:tcPr>
            <w:tcW w:w="927"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6.57</w:t>
            </w:r>
          </w:p>
        </w:tc>
        <w:tc>
          <w:tcPr>
            <w:tcW w:w="927"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TP</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1.168</w:t>
            </w:r>
          </w:p>
        </w:tc>
        <w:tc>
          <w:tcPr>
            <w:tcW w:w="927"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0.073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动植物油</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14.6</w:t>
            </w:r>
          </w:p>
        </w:tc>
        <w:tc>
          <w:tcPr>
            <w:tcW w:w="927"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0.146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restar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固废</w:t>
            </w: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一般固废</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11902.219</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11902.219</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27"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危险固废</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8782.201</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8782.201</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27"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8" w:type="pct"/>
          <w:trHeight w:val="397" w:hRule="atLeast"/>
          <w:jc w:val="center"/>
        </w:trPr>
        <w:tc>
          <w:tcPr>
            <w:tcW w:w="553" w:type="pct"/>
            <w:vMerge w:val="continue"/>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p>
        </w:tc>
        <w:tc>
          <w:tcPr>
            <w:tcW w:w="88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生活垃圾</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600</w:t>
            </w:r>
          </w:p>
        </w:tc>
        <w:tc>
          <w:tcPr>
            <w:tcW w:w="868" w:type="pct"/>
            <w:vAlign w:val="center"/>
          </w:tcPr>
          <w:p>
            <w:pPr>
              <w:keepNext w:val="0"/>
              <w:keepLines w:val="0"/>
              <w:pageBreakBefore w:val="0"/>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600</w:t>
            </w:r>
          </w:p>
        </w:tc>
        <w:tc>
          <w:tcPr>
            <w:tcW w:w="868"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927" w:type="pct"/>
            <w:vAlign w:val="center"/>
          </w:tcPr>
          <w:p>
            <w:pPr>
              <w:keepNext w:val="0"/>
              <w:keepLines w:val="0"/>
              <w:pageBreakBefore w:val="0"/>
              <w:widowControl/>
              <w:kinsoku/>
              <w:wordWrap/>
              <w:overflowPunct/>
              <w:topLinePunct w:val="0"/>
              <w:autoSpaceDE w:val="0"/>
              <w:autoSpaceDN w:val="0"/>
              <w:bidi w:val="0"/>
              <w:adjustRightInd w:val="0"/>
              <w:snapToGrid w:val="0"/>
              <w:ind w:right="0" w:right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r>
    </w:tbl>
    <w:p>
      <w:pPr>
        <w:pStyle w:val="2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Times New Roman" w:hAnsi="Times New Roman" w:eastAsia="宋体" w:cs="Times New Roman"/>
          <w:b/>
          <w:bCs/>
          <w:color w:val="auto"/>
          <w:spacing w:val="-5"/>
          <w:sz w:val="28"/>
          <w:szCs w:val="28"/>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ind w:left="0" w:firstLine="0"/>
        <w:rPr>
          <w:rFonts w:hint="eastAsia" w:ascii="Times New Roman" w:hAnsi="Times New Roman" w:cs="Times New Roman"/>
          <w:color w:val="auto"/>
          <w:highlight w:val="none"/>
          <w:lang w:val="en-US" w:eastAsia="zh-CN"/>
        </w:rPr>
      </w:pPr>
    </w:p>
    <w:p>
      <w:pPr>
        <w:pStyle w:val="3"/>
        <w:numPr>
          <w:ilvl w:val="0"/>
          <w:numId w:val="4"/>
        </w:numPr>
        <w:ind w:left="0" w:firstLine="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验收变动后企业自行监测</w:t>
      </w:r>
      <w:r>
        <w:rPr>
          <w:rFonts w:hint="eastAsia" w:ascii="Times New Roman" w:hAnsi="Times New Roman" w:cs="Times New Roman"/>
          <w:color w:val="auto"/>
          <w:highlight w:val="none"/>
          <w:lang w:val="en-US" w:eastAsia="zh-CN"/>
        </w:rPr>
        <w:t>方案</w:t>
      </w:r>
    </w:p>
    <w:p>
      <w:pPr>
        <w:pStyle w:val="41"/>
        <w:wordWrap w:val="0"/>
        <w:snapToGrid w:val="0"/>
        <w:spacing w:line="360" w:lineRule="auto"/>
        <w:jc w:val="both"/>
        <w:rPr>
          <w:rFonts w:hint="default" w:ascii="Times New Roman" w:hAnsi="Times New Roman" w:cs="Times New Roman"/>
          <w:color w:val="auto"/>
          <w:sz w:val="28"/>
          <w:szCs w:val="28"/>
          <w:highlight w:val="none"/>
          <w:lang w:val="en-US" w:eastAsia="zh-CN" w:bidi="zh-CN"/>
        </w:rPr>
      </w:pPr>
      <w:r>
        <w:rPr>
          <w:rFonts w:hint="eastAsia" w:hAnsi="Times New Roman" w:cs="Times New Roman"/>
          <w:color w:val="auto"/>
          <w:sz w:val="28"/>
          <w:szCs w:val="28"/>
          <w:highlight w:val="none"/>
          <w:lang w:val="en-US" w:eastAsia="zh-CN" w:bidi="zh-CN"/>
        </w:rPr>
        <w:t>项目变动后仅废水监测方式变化，其他均未变化。</w:t>
      </w:r>
    </w:p>
    <w:p>
      <w:pPr>
        <w:pStyle w:val="41"/>
        <w:wordWrap w:val="0"/>
        <w:snapToGrid w:val="0"/>
        <w:spacing w:line="360" w:lineRule="auto"/>
        <w:jc w:val="both"/>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bidi="zh-CN"/>
        </w:rPr>
        <w:t>变动后企业废水总排口（即生活污水排口）在线监测因子</w:t>
      </w:r>
      <w:r>
        <w:rPr>
          <w:rFonts w:hint="eastAsia" w:hAnsi="Times New Roman" w:cs="Times New Roman"/>
          <w:color w:val="auto"/>
          <w:sz w:val="28"/>
          <w:szCs w:val="28"/>
          <w:highlight w:val="none"/>
          <w:lang w:val="en-US" w:eastAsia="zh-CN" w:bidi="zh-CN"/>
        </w:rPr>
        <w:t>由</w:t>
      </w:r>
      <w:r>
        <w:rPr>
          <w:rFonts w:hint="default" w:ascii="Times New Roman" w:hAnsi="Times New Roman" w:eastAsia="宋体" w:cs="Times New Roman"/>
          <w:color w:val="auto"/>
          <w:sz w:val="28"/>
          <w:szCs w:val="28"/>
          <w:highlight w:val="none"/>
          <w:lang w:val="zh-CN" w:eastAsia="zh-CN" w:bidi="zh-CN"/>
        </w:rPr>
        <w:t>流量、pH、化学需氧量、氨氮、总锌，</w:t>
      </w:r>
      <w:r>
        <w:rPr>
          <w:rFonts w:hint="eastAsia" w:ascii="Times New Roman" w:hAnsi="Times New Roman" w:cs="Times New Roman"/>
          <w:color w:val="auto"/>
          <w:sz w:val="28"/>
          <w:szCs w:val="28"/>
          <w:highlight w:val="none"/>
          <w:lang w:val="en-US" w:eastAsia="zh-CN" w:bidi="zh-CN"/>
        </w:rPr>
        <w:t>变更为</w:t>
      </w:r>
      <w:r>
        <w:rPr>
          <w:rFonts w:hint="default" w:ascii="Times New Roman" w:hAnsi="Times New Roman" w:eastAsia="宋体" w:cs="Times New Roman"/>
          <w:color w:val="auto"/>
          <w:sz w:val="28"/>
          <w:szCs w:val="28"/>
          <w:highlight w:val="none"/>
          <w:lang w:val="zh-CN" w:eastAsia="zh-CN" w:bidi="zh-CN"/>
        </w:rPr>
        <w:t>化学需氧量</w:t>
      </w:r>
      <w:r>
        <w:rPr>
          <w:rFonts w:hint="eastAsia" w:ascii="Times New Roman" w:hAnsi="Times New Roman" w:cs="Times New Roman"/>
          <w:b w:val="0"/>
          <w:bCs w:val="0"/>
          <w:color w:val="auto"/>
          <w:sz w:val="28"/>
          <w:szCs w:val="28"/>
          <w:highlight w:val="none"/>
          <w:lang w:val="en-US" w:eastAsia="zh-CN"/>
        </w:rPr>
        <w:t>、pH、流量，其中氨氮、总锌的监测方式由自动监测变更为手工监测。</w:t>
      </w:r>
      <w:r>
        <w:rPr>
          <w:rFonts w:hint="default" w:ascii="Times New Roman" w:hAnsi="Times New Roman" w:cs="Times New Roman"/>
          <w:b w:val="0"/>
          <w:bCs w:val="0"/>
          <w:color w:val="auto"/>
          <w:sz w:val="28"/>
          <w:szCs w:val="28"/>
          <w:highlight w:val="none"/>
          <w:lang w:val="en-US" w:eastAsia="zh-CN"/>
        </w:rPr>
        <w:t>其他未开展自动监测的项目均采用手动监测。</w:t>
      </w:r>
    </w:p>
    <w:p>
      <w:pPr>
        <w:pStyle w:val="41"/>
        <w:wordWrap w:val="0"/>
        <w:snapToGrid w:val="0"/>
        <w:spacing w:line="360" w:lineRule="auto"/>
        <w:jc w:val="both"/>
        <w:rPr>
          <w:rFonts w:hint="default" w:hAnsi="Times New Roman" w:cs="Times New Roman"/>
          <w:b w:val="0"/>
          <w:bCs w:val="0"/>
          <w:color w:val="auto"/>
          <w:sz w:val="28"/>
          <w:szCs w:val="28"/>
          <w:highlight w:val="none"/>
          <w:lang w:val="en-US" w:eastAsia="zh-CN"/>
        </w:rPr>
      </w:pPr>
      <w:r>
        <w:rPr>
          <w:rFonts w:hint="eastAsia" w:hAnsi="Times New Roman" w:cs="Times New Roman"/>
          <w:b w:val="0"/>
          <w:bCs w:val="0"/>
          <w:color w:val="auto"/>
          <w:sz w:val="28"/>
          <w:szCs w:val="28"/>
          <w:highlight w:val="none"/>
          <w:lang w:val="en-US" w:eastAsia="zh-CN"/>
        </w:rPr>
        <w:t>根据《关于印发2022年南京市重点排污单位名录的通知》（宁环办[2022]46号）确定企业重点监管对象为水和土壤，根据《关于印发2023年南京市环境监管重点单位名录的通知》（宁环办〔2023〕 30号）确定企业重点监管对象变更为土壤、环境风险管控。即企业废气、噪声、土壤及地下水的监管方式未变化，仅水的监管方式由重点变更为非重点，故变动后仅水的监测内容发生变动，其他未变动。变动后企业废水监测方案如下：</w:t>
      </w:r>
    </w:p>
    <w:p>
      <w:pPr>
        <w:pStyle w:val="41"/>
        <w:wordWrap w:val="0"/>
        <w:snapToGrid w:val="0"/>
        <w:spacing w:line="240" w:lineRule="auto"/>
        <w:ind w:left="0" w:leftChars="0" w:firstLine="0" w:firstLineChars="0"/>
        <w:jc w:val="center"/>
        <w:rPr>
          <w:rFonts w:hint="default" w:ascii="Times New Roman" w:hAnsi="Times New Roman" w:cs="Times New Roman"/>
          <w:b/>
          <w:bCs/>
          <w:color w:val="auto"/>
          <w:sz w:val="28"/>
          <w:szCs w:val="28"/>
          <w:highlight w:val="none"/>
          <w:lang w:val="en-US" w:eastAsia="zh-CN"/>
        </w:rPr>
      </w:pPr>
      <w:r>
        <w:rPr>
          <w:rFonts w:hint="eastAsia" w:hAnsi="Times New Roman" w:cs="Times New Roman"/>
          <w:b/>
          <w:bCs/>
          <w:color w:val="auto"/>
          <w:sz w:val="28"/>
          <w:szCs w:val="28"/>
          <w:highlight w:val="none"/>
          <w:lang w:val="en-US" w:eastAsia="zh-CN"/>
        </w:rPr>
        <w:t xml:space="preserve">表6-1   </w:t>
      </w:r>
      <w:r>
        <w:rPr>
          <w:rFonts w:hint="eastAsia" w:ascii="Times New Roman" w:hAnsi="Times New Roman" w:cs="Times New Roman"/>
          <w:b/>
          <w:bCs/>
          <w:color w:val="auto"/>
          <w:sz w:val="28"/>
          <w:szCs w:val="28"/>
          <w:highlight w:val="none"/>
          <w:lang w:val="en-US" w:eastAsia="zh-CN"/>
        </w:rPr>
        <w:t>变动后</w:t>
      </w:r>
      <w:r>
        <w:rPr>
          <w:rFonts w:hint="default" w:ascii="Times New Roman" w:hAnsi="Times New Roman" w:cs="Times New Roman"/>
          <w:b/>
          <w:bCs/>
          <w:color w:val="auto"/>
          <w:sz w:val="28"/>
          <w:szCs w:val="28"/>
          <w:highlight w:val="none"/>
          <w:lang w:val="zh-CN" w:eastAsia="zh-CN"/>
        </w:rPr>
        <w:t>废水监测方案</w:t>
      </w:r>
    </w:p>
    <w:tbl>
      <w:tblPr>
        <w:tblStyle w:val="25"/>
        <w:tblW w:w="527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795"/>
        <w:gridCol w:w="1696"/>
        <w:gridCol w:w="1248"/>
        <w:gridCol w:w="1235"/>
        <w:gridCol w:w="1242"/>
        <w:gridCol w:w="1248"/>
        <w:gridCol w:w="15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93"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kern w:val="2"/>
                <w:sz w:val="24"/>
                <w:szCs w:val="24"/>
                <w:lang w:val="en-US" w:eastAsia="zh-CN" w:bidi="ar-SA"/>
              </w:rPr>
            </w:pPr>
            <w:r>
              <w:rPr>
                <w:rFonts w:hint="default" w:ascii="Times New Roman" w:hAnsi="Times New Roman" w:eastAsia="仿宋" w:cs="Times New Roman"/>
                <w:b/>
                <w:bCs/>
                <w:color w:val="auto"/>
                <w:sz w:val="24"/>
                <w:szCs w:val="24"/>
                <w:lang w:eastAsia="zh-CN"/>
              </w:rPr>
              <w:t>污染</w:t>
            </w:r>
            <w:r>
              <w:rPr>
                <w:rFonts w:hint="default" w:ascii="Times New Roman" w:hAnsi="Times New Roman" w:eastAsia="仿宋" w:cs="Times New Roman"/>
                <w:b/>
                <w:bCs/>
                <w:color w:val="auto"/>
                <w:sz w:val="24"/>
                <w:szCs w:val="24"/>
              </w:rPr>
              <w:t>源</w:t>
            </w:r>
          </w:p>
        </w:tc>
        <w:tc>
          <w:tcPr>
            <w:tcW w:w="408"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eastAsia="zh-CN"/>
              </w:rPr>
            </w:pPr>
            <w:r>
              <w:rPr>
                <w:rFonts w:hint="default" w:ascii="Times New Roman" w:hAnsi="Times New Roman" w:eastAsia="仿宋" w:cs="Times New Roman"/>
                <w:b/>
                <w:bCs/>
                <w:color w:val="auto"/>
                <w:sz w:val="24"/>
                <w:szCs w:val="24"/>
                <w:lang w:eastAsia="zh-CN"/>
              </w:rPr>
              <w:t>监测点位</w:t>
            </w:r>
          </w:p>
        </w:tc>
        <w:tc>
          <w:tcPr>
            <w:tcW w:w="871"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rPr>
              <w:t>监测项目</w:t>
            </w:r>
          </w:p>
        </w:tc>
        <w:tc>
          <w:tcPr>
            <w:tcW w:w="1275" w:type="pct"/>
            <w:gridSpan w:val="2"/>
            <w:tcBorders>
              <w:tl2br w:val="nil"/>
              <w:tr2bl w:val="nil"/>
            </w:tcBorders>
            <w:noWrap w:val="0"/>
            <w:vAlign w:val="center"/>
          </w:tcPr>
          <w:p>
            <w:pPr>
              <w:adjustRightInd w:val="0"/>
              <w:snapToGrid w:val="0"/>
              <w:jc w:val="center"/>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变动前</w:t>
            </w:r>
          </w:p>
        </w:tc>
        <w:tc>
          <w:tcPr>
            <w:tcW w:w="1279" w:type="pct"/>
            <w:gridSpan w:val="2"/>
            <w:tcBorders>
              <w:tl2br w:val="nil"/>
              <w:tr2bl w:val="nil"/>
            </w:tcBorders>
            <w:noWrap w:val="0"/>
            <w:vAlign w:val="center"/>
          </w:tcPr>
          <w:p>
            <w:pPr>
              <w:adjustRightInd w:val="0"/>
              <w:snapToGrid w:val="0"/>
              <w:jc w:val="center"/>
              <w:rPr>
                <w:rFonts w:hint="eastAsia"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变动后</w:t>
            </w:r>
          </w:p>
        </w:tc>
        <w:tc>
          <w:tcPr>
            <w:tcW w:w="771"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val="en-US" w:eastAsia="zh-CN"/>
              </w:rPr>
            </w:pPr>
            <w:r>
              <w:rPr>
                <w:rFonts w:hint="eastAsia" w:ascii="Times New Roman" w:hAnsi="Times New Roman" w:eastAsia="仿宋" w:cs="Times New Roman"/>
                <w:b/>
                <w:bCs/>
                <w:color w:val="auto"/>
                <w:sz w:val="24"/>
                <w:szCs w:val="24"/>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eastAsia="zh-CN"/>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eastAsia="zh-CN"/>
              </w:rPr>
            </w:pPr>
          </w:p>
        </w:tc>
        <w:tc>
          <w:tcPr>
            <w:tcW w:w="871"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rPr>
            </w:pP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val="zh-CN" w:eastAsia="zh-CN" w:bidi="zh-CN"/>
              </w:rPr>
            </w:pPr>
            <w:r>
              <w:rPr>
                <w:rFonts w:hint="default" w:ascii="Times New Roman" w:hAnsi="Times New Roman" w:eastAsia="仿宋" w:cs="Times New Roman"/>
                <w:b/>
                <w:bCs/>
                <w:color w:val="auto"/>
                <w:sz w:val="24"/>
                <w:szCs w:val="24"/>
              </w:rPr>
              <w:t>监测频次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val="zh-CN" w:eastAsia="zh-CN" w:bidi="zh-CN"/>
              </w:rPr>
            </w:pPr>
            <w:r>
              <w:rPr>
                <w:rFonts w:hint="default" w:ascii="Times New Roman" w:hAnsi="Times New Roman" w:eastAsia="仿宋" w:cs="Times New Roman"/>
                <w:b/>
                <w:bCs/>
                <w:color w:val="auto"/>
                <w:sz w:val="24"/>
                <w:szCs w:val="24"/>
              </w:rPr>
              <w:t>监测方式</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val="zh-CN" w:eastAsia="zh-CN" w:bidi="zh-CN"/>
              </w:rPr>
            </w:pPr>
            <w:r>
              <w:rPr>
                <w:rFonts w:hint="default" w:ascii="Times New Roman" w:hAnsi="Times New Roman" w:eastAsia="仿宋" w:cs="Times New Roman"/>
                <w:b/>
                <w:bCs/>
                <w:color w:val="auto"/>
                <w:sz w:val="24"/>
                <w:szCs w:val="24"/>
              </w:rPr>
              <w:t>监测频次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lang w:val="zh-CN" w:eastAsia="zh-CN" w:bidi="zh-CN"/>
              </w:rPr>
            </w:pPr>
            <w:r>
              <w:rPr>
                <w:rFonts w:hint="default" w:ascii="Times New Roman" w:hAnsi="Times New Roman" w:eastAsia="仿宋" w:cs="Times New Roman"/>
                <w:b/>
                <w:bCs/>
                <w:color w:val="auto"/>
                <w:sz w:val="24"/>
                <w:szCs w:val="24"/>
              </w:rPr>
              <w:t>监测方式</w:t>
            </w:r>
          </w:p>
        </w:tc>
        <w:tc>
          <w:tcPr>
            <w:tcW w:w="771"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b/>
                <w:bCs/>
                <w:color w:val="auto"/>
                <w:sz w:val="24"/>
                <w:szCs w:val="24"/>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kern w:val="2"/>
                <w:sz w:val="24"/>
                <w:szCs w:val="24"/>
                <w:lang w:val="en-US" w:eastAsia="zh-CN" w:bidi="ar-SA"/>
              </w:rPr>
              <w:t>生活污水</w:t>
            </w:r>
          </w:p>
        </w:tc>
        <w:tc>
          <w:tcPr>
            <w:tcW w:w="408"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生活污水排放口</w:t>
            </w: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流量</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自动监测</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sz w:val="24"/>
                <w:szCs w:val="24"/>
              </w:rPr>
              <w:t>自动监测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自动监测</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自动监测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pH</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自动监测</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sz w:val="24"/>
                <w:szCs w:val="24"/>
              </w:rPr>
              <w:t>自动监测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自动监测</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自动监测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化学需氧量</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自动监测</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sz w:val="24"/>
                <w:szCs w:val="24"/>
              </w:rPr>
              <w:t>自动监测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自动监测</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自动监测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氨氮</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自动监测</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sz w:val="24"/>
                <w:szCs w:val="24"/>
              </w:rPr>
              <w:t>自动监测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yellow"/>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手工监测</w:t>
            </w:r>
          </w:p>
        </w:tc>
        <w:tc>
          <w:tcPr>
            <w:tcW w:w="771"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自动监测变更为手工监测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总锌</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自动监测</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sz w:val="24"/>
                <w:szCs w:val="24"/>
              </w:rPr>
              <w:t>自动监测</w:t>
            </w:r>
          </w:p>
        </w:tc>
        <w:tc>
          <w:tcPr>
            <w:tcW w:w="638" w:type="pct"/>
            <w:tcBorders>
              <w:tl2br w:val="nil"/>
              <w:tr2bl w:val="nil"/>
            </w:tcBorders>
            <w:noWrap w:val="0"/>
            <w:vAlign w:val="center"/>
          </w:tcPr>
          <w:p>
            <w:pPr>
              <w:adjustRightInd w:val="0"/>
              <w:snapToGrid w:val="0"/>
              <w:jc w:val="center"/>
              <w:rPr>
                <w:rFonts w:hint="eastAsia" w:ascii="Times New Roman" w:hAnsi="Times New Roman" w:eastAsia="仿宋" w:cs="Times New Roman"/>
                <w:color w:val="auto"/>
                <w:sz w:val="24"/>
                <w:szCs w:val="24"/>
                <w:highlight w:val="yellow"/>
                <w:lang w:eastAsia="zh-CN"/>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手工监测</w:t>
            </w:r>
          </w:p>
        </w:tc>
        <w:tc>
          <w:tcPr>
            <w:tcW w:w="771"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悬浮物</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半年/次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bidi="zh-CN"/>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动植物油</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eastAsia="zh-CN"/>
              </w:rPr>
              <w:t>半年</w:t>
            </w:r>
            <w:r>
              <w:rPr>
                <w:rFonts w:hint="default" w:ascii="Times New Roman" w:hAnsi="Times New Roman" w:eastAsia="仿宋" w:cs="Times New Roman"/>
                <w:color w:val="auto"/>
                <w:sz w:val="24"/>
                <w:szCs w:val="24"/>
                <w:lang w:val="en-US" w:eastAsia="zh-CN"/>
              </w:rPr>
              <w:t>/次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bidi="zh-CN"/>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总磷</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半年</w:t>
            </w:r>
            <w:r>
              <w:rPr>
                <w:rFonts w:hint="default" w:ascii="Times New Roman" w:hAnsi="Times New Roman" w:eastAsia="仿宋" w:cs="Times New Roman"/>
                <w:color w:val="auto"/>
                <w:sz w:val="24"/>
                <w:szCs w:val="24"/>
                <w:lang w:val="en-US" w:eastAsia="zh-CN"/>
              </w:rPr>
              <w:t>/次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zh-CN" w:eastAsia="zh-CN" w:bidi="zh-CN"/>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rPr>
              <w:t>总氮</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半年</w:t>
            </w:r>
            <w:r>
              <w:rPr>
                <w:rFonts w:hint="default" w:ascii="Times New Roman" w:hAnsi="Times New Roman" w:eastAsia="仿宋" w:cs="Times New Roman"/>
                <w:color w:val="auto"/>
                <w:sz w:val="24"/>
                <w:szCs w:val="24"/>
                <w:lang w:val="en-US" w:eastAsia="zh-CN"/>
              </w:rPr>
              <w:t>/次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zh-CN" w:eastAsia="zh-CN" w:bidi="zh-CN"/>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highlight w:val="none"/>
                <w:lang w:eastAsia="zh-CN"/>
              </w:rPr>
            </w:pPr>
            <w:r>
              <w:rPr>
                <w:rFonts w:hint="default" w:ascii="Times New Roman" w:hAnsi="Times New Roman" w:eastAsia="仿宋" w:cs="Times New Roman"/>
                <w:color w:val="auto"/>
                <w:sz w:val="24"/>
                <w:szCs w:val="24"/>
                <w:highlight w:val="none"/>
                <w:lang w:eastAsia="zh-CN"/>
              </w:rPr>
              <w:t>五日生化需氧量</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半年</w:t>
            </w:r>
            <w:r>
              <w:rPr>
                <w:rFonts w:hint="default" w:ascii="Times New Roman" w:hAnsi="Times New Roman" w:eastAsia="仿宋" w:cs="Times New Roman"/>
                <w:color w:val="auto"/>
                <w:sz w:val="24"/>
                <w:szCs w:val="24"/>
                <w:lang w:val="en-US" w:eastAsia="zh-CN"/>
              </w:rPr>
              <w:t>/次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638"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zh-CN" w:eastAsia="zh-CN" w:bidi="zh-CN"/>
              </w:rPr>
            </w:pPr>
            <w:r>
              <w:rPr>
                <w:rFonts w:hint="default" w:ascii="Times New Roman" w:hAnsi="Times New Roman" w:eastAsia="仿宋" w:cs="Times New Roman"/>
                <w:color w:val="auto"/>
                <w:sz w:val="24"/>
                <w:szCs w:val="24"/>
                <w:lang w:val="en-US" w:eastAsia="zh-CN"/>
              </w:rPr>
              <w:t>年/次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eastAsia="仿宋" w:cs="Times New Roman"/>
                <w:color w:val="auto"/>
                <w:sz w:val="24"/>
                <w:szCs w:val="24"/>
                <w:lang w:eastAsia="zh-CN"/>
              </w:rPr>
              <w:t>雨水</w:t>
            </w:r>
          </w:p>
        </w:tc>
        <w:tc>
          <w:tcPr>
            <w:tcW w:w="408"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雨排口</w:t>
            </w: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悬浮物</w:t>
            </w:r>
          </w:p>
        </w:tc>
        <w:tc>
          <w:tcPr>
            <w:tcW w:w="641"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eastAsia="zh-CN"/>
              </w:rPr>
              <w:t>季度</w:t>
            </w:r>
            <w:r>
              <w:rPr>
                <w:rFonts w:hint="default" w:ascii="Times New Roman" w:hAnsi="Times New Roman" w:eastAsia="仿宋" w:cs="Times New Roman"/>
                <w:color w:val="auto"/>
                <w:sz w:val="24"/>
                <w:szCs w:val="24"/>
                <w:lang w:val="en-US" w:eastAsia="zh-CN"/>
              </w:rPr>
              <w:t>/次</w:t>
            </w: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手动</w:t>
            </w:r>
            <w:r>
              <w:rPr>
                <w:rFonts w:hint="default" w:ascii="Times New Roman" w:hAnsi="Times New Roman" w:eastAsia="仿宋" w:cs="Times New Roman"/>
                <w:color w:val="auto"/>
                <w:sz w:val="24"/>
                <w:szCs w:val="24"/>
              </w:rPr>
              <w:t>监测</w:t>
            </w:r>
          </w:p>
        </w:tc>
        <w:tc>
          <w:tcPr>
            <w:tcW w:w="638" w:type="pct"/>
            <w:vMerge w:val="restar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bidi="zh-CN"/>
              </w:rPr>
            </w:pPr>
            <w:r>
              <w:rPr>
                <w:rFonts w:hint="default" w:ascii="Times New Roman" w:hAnsi="Times New Roman" w:eastAsia="仿宋" w:cs="Times New Roman"/>
                <w:color w:val="auto"/>
                <w:sz w:val="24"/>
                <w:szCs w:val="24"/>
                <w:lang w:eastAsia="zh-CN"/>
              </w:rPr>
              <w:t>季度</w:t>
            </w:r>
            <w:r>
              <w:rPr>
                <w:rFonts w:hint="default" w:ascii="Times New Roman" w:hAnsi="Times New Roman" w:eastAsia="仿宋" w:cs="Times New Roman"/>
                <w:color w:val="auto"/>
                <w:sz w:val="24"/>
                <w:szCs w:val="24"/>
                <w:lang w:val="en-US" w:eastAsia="zh-CN"/>
              </w:rPr>
              <w:t>/次</w:t>
            </w: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p>
        </w:tc>
        <w:tc>
          <w:tcPr>
            <w:tcW w:w="40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p>
        </w:tc>
        <w:tc>
          <w:tcPr>
            <w:tcW w:w="8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化学需氧量</w:t>
            </w:r>
          </w:p>
        </w:tc>
        <w:tc>
          <w:tcPr>
            <w:tcW w:w="641"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val="en-US" w:eastAsia="zh-CN"/>
              </w:rPr>
            </w:pPr>
          </w:p>
        </w:tc>
        <w:tc>
          <w:tcPr>
            <w:tcW w:w="633"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手动</w:t>
            </w:r>
            <w:r>
              <w:rPr>
                <w:rFonts w:hint="default" w:ascii="Times New Roman" w:hAnsi="Times New Roman" w:eastAsia="仿宋" w:cs="Times New Roman"/>
                <w:color w:val="auto"/>
                <w:sz w:val="24"/>
                <w:szCs w:val="24"/>
              </w:rPr>
              <w:t>监测</w:t>
            </w:r>
          </w:p>
        </w:tc>
        <w:tc>
          <w:tcPr>
            <w:tcW w:w="638" w:type="pct"/>
            <w:vMerge w:val="continue"/>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p>
        </w:tc>
        <w:tc>
          <w:tcPr>
            <w:tcW w:w="64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手工监测</w:t>
            </w:r>
          </w:p>
        </w:tc>
        <w:tc>
          <w:tcPr>
            <w:tcW w:w="771" w:type="pct"/>
            <w:tcBorders>
              <w:tl2br w:val="nil"/>
              <w:tr2bl w:val="nil"/>
            </w:tcBorders>
            <w:noWrap w:val="0"/>
            <w:vAlign w:val="center"/>
          </w:tcPr>
          <w:p>
            <w:pPr>
              <w:adjustRightInd w:val="0"/>
              <w:snapToGrid w:val="0"/>
              <w:jc w:val="center"/>
              <w:rPr>
                <w:rFonts w:hint="default" w:ascii="Times New Roman" w:hAnsi="Times New Roman" w:eastAsia="仿宋" w:cs="Times New Roman"/>
                <w:color w:val="auto"/>
                <w:sz w:val="24"/>
                <w:szCs w:val="24"/>
                <w:lang w:eastAsia="zh-CN"/>
              </w:rPr>
            </w:pPr>
            <w:r>
              <w:rPr>
                <w:rFonts w:hint="eastAsia" w:ascii="Times New Roman" w:hAnsi="Times New Roman" w:eastAsia="仿宋" w:cs="Times New Roman"/>
                <w:b/>
                <w:bCs/>
                <w:color w:val="auto"/>
                <w:sz w:val="24"/>
                <w:szCs w:val="24"/>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8"/>
            <w:tcBorders>
              <w:tl2br w:val="nil"/>
              <w:tr2bl w:val="nil"/>
            </w:tcBorders>
            <w:noWrap w:val="0"/>
            <w:vAlign w:val="center"/>
          </w:tcPr>
          <w:p>
            <w:pPr>
              <w:adjustRightInd w:val="0"/>
              <w:snapToGrid w:val="0"/>
              <w:jc w:val="left"/>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备注：每季度第一次排水期间开展监测。如雨排口检测数据异常，需加强厂内污染治理工艺排查等。</w:t>
            </w:r>
          </w:p>
        </w:tc>
      </w:tr>
    </w:tbl>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pStyle w:val="3"/>
        <w:tabs>
          <w:tab w:val="left" w:pos="480"/>
        </w:tabs>
        <w:ind w:left="0" w:firstLine="0"/>
        <w:jc w:val="both"/>
        <w:rPr>
          <w:rFonts w:hint="default" w:ascii="Times New Roman" w:hAnsi="Times New Roman" w:eastAsia="宋体" w:cs="Times New Roman"/>
          <w:color w:val="auto"/>
          <w:spacing w:val="-6"/>
          <w:sz w:val="24"/>
          <w:highlight w:val="none"/>
        </w:rPr>
      </w:pPr>
      <w:bookmarkStart w:id="70" w:name="_Toc9033"/>
      <w:r>
        <w:rPr>
          <w:rFonts w:hint="eastAsia" w:ascii="Times New Roman" w:hAnsi="Times New Roman" w:cs="Times New Roman"/>
          <w:color w:val="auto"/>
          <w:highlight w:val="none"/>
          <w:lang w:val="en-US" w:eastAsia="zh-CN"/>
        </w:rPr>
        <w:t>7</w:t>
      </w:r>
      <w:r>
        <w:rPr>
          <w:rFonts w:hint="default" w:ascii="Times New Roman" w:hAnsi="Times New Roman" w:eastAsia="宋体" w:cs="Times New Roman"/>
          <w:color w:val="auto"/>
          <w:highlight w:val="none"/>
          <w:lang w:val="en-US"/>
        </w:rPr>
        <w:t>、结论</w:t>
      </w:r>
      <w:bookmarkEnd w:id="67"/>
      <w:bookmarkEnd w:id="70"/>
    </w:p>
    <w:p>
      <w:pPr>
        <w:pStyle w:val="13"/>
        <w:numPr>
          <w:ilvl w:val="0"/>
          <w:numId w:val="0"/>
        </w:numPr>
        <w:spacing w:line="360" w:lineRule="auto"/>
        <w:ind w:firstLine="560" w:firstLineChars="200"/>
        <w:jc w:val="both"/>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根据《江苏省生态环</w:t>
      </w:r>
      <w:r>
        <w:rPr>
          <w:rFonts w:hint="default" w:ascii="Times New Roman" w:hAnsi="Times New Roman" w:eastAsia="宋体" w:cs="Times New Roman"/>
          <w:color w:val="auto"/>
          <w:sz w:val="28"/>
          <w:szCs w:val="28"/>
          <w:highlight w:val="none"/>
        </w:rPr>
        <w:t>境</w:t>
      </w:r>
      <w:r>
        <w:rPr>
          <w:rFonts w:hint="default" w:ascii="Times New Roman" w:hAnsi="Times New Roman" w:eastAsia="宋体" w:cs="Times New Roman"/>
          <w:color w:val="auto"/>
          <w:sz w:val="28"/>
          <w:szCs w:val="28"/>
          <w:highlight w:val="none"/>
        </w:rPr>
        <w:t>厅关于加强涉变动项目环评与排污许可管理衔接的通知》（苏环办[2021]122号）中相关界定依据，</w:t>
      </w:r>
      <w:r>
        <w:rPr>
          <w:rFonts w:hint="default" w:ascii="Times New Roman" w:hAnsi="Times New Roman" w:eastAsia="宋体" w:cs="Times New Roman"/>
          <w:color w:val="auto"/>
          <w:sz w:val="28"/>
          <w:szCs w:val="28"/>
          <w:highlight w:val="none"/>
          <w:lang w:val="en-US" w:eastAsia="zh-CN"/>
        </w:rPr>
        <w:t>本次</w:t>
      </w:r>
      <w:r>
        <w:rPr>
          <w:rFonts w:hint="default" w:ascii="Times New Roman" w:hAnsi="Times New Roman" w:eastAsia="宋体" w:cs="Times New Roman"/>
          <w:color w:val="auto"/>
          <w:sz w:val="28"/>
          <w:szCs w:val="28"/>
          <w:highlight w:val="none"/>
          <w:lang w:val="en-US"/>
        </w:rPr>
        <w:t>变动不涉及性质、规模、地点、生产工艺等相关内容，</w:t>
      </w:r>
      <w:r>
        <w:rPr>
          <w:rFonts w:hint="default" w:ascii="Times New Roman" w:hAnsi="Times New Roman" w:eastAsia="宋体" w:cs="Times New Roman"/>
          <w:color w:val="auto"/>
          <w:sz w:val="28"/>
          <w:szCs w:val="28"/>
          <w:highlight w:val="none"/>
          <w:lang w:val="en-US" w:eastAsia="zh-CN"/>
        </w:rPr>
        <w:t>且</w:t>
      </w:r>
      <w:r>
        <w:rPr>
          <w:rFonts w:hint="default" w:ascii="Times New Roman" w:hAnsi="Times New Roman" w:eastAsia="宋体" w:cs="Times New Roman"/>
          <w:color w:val="auto"/>
          <w:sz w:val="28"/>
          <w:szCs w:val="28"/>
          <w:highlight w:val="none"/>
          <w:lang w:val="en-US"/>
        </w:rPr>
        <w:t>不属于新、改、扩建项目范畴</w:t>
      </w:r>
      <w:r>
        <w:rPr>
          <w:rFonts w:hint="default" w:ascii="Times New Roman" w:hAnsi="Times New Roman" w:eastAsia="宋体" w:cs="Times New Roman"/>
          <w:color w:val="auto"/>
          <w:sz w:val="28"/>
          <w:szCs w:val="28"/>
          <w:highlight w:val="none"/>
          <w:lang w:val="en-US" w:eastAsia="zh-CN"/>
        </w:rPr>
        <w:t>，故本次变动界定为验收后变动</w:t>
      </w:r>
      <w:r>
        <w:rPr>
          <w:rFonts w:hint="default" w:ascii="Times New Roman" w:hAnsi="Times New Roman" w:eastAsia="宋体" w:cs="Times New Roman"/>
          <w:color w:val="auto"/>
          <w:sz w:val="28"/>
          <w:szCs w:val="28"/>
          <w:highlight w:val="none"/>
        </w:rPr>
        <w:t>。</w:t>
      </w:r>
    </w:p>
    <w:p>
      <w:pPr>
        <w:pStyle w:val="13"/>
        <w:numPr>
          <w:ilvl w:val="0"/>
          <w:numId w:val="0"/>
        </w:numPr>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企业</w:t>
      </w:r>
      <w:r>
        <w:rPr>
          <w:rFonts w:hint="default" w:ascii="Times New Roman" w:hAnsi="Times New Roman" w:eastAsia="宋体" w:cs="Times New Roman"/>
          <w:color w:val="auto"/>
          <w:sz w:val="28"/>
          <w:szCs w:val="28"/>
          <w:highlight w:val="none"/>
          <w:lang w:val="en-US"/>
        </w:rPr>
        <w:t>相应的变动不涉及性质、规模、地点、生产工艺等相关内容，</w:t>
      </w:r>
      <w:r>
        <w:rPr>
          <w:rFonts w:hint="default" w:ascii="Times New Roman" w:hAnsi="Times New Roman" w:eastAsia="宋体" w:cs="Times New Roman"/>
          <w:color w:val="auto"/>
          <w:sz w:val="28"/>
          <w:szCs w:val="28"/>
          <w:highlight w:val="none"/>
          <w:lang w:val="en-US" w:eastAsia="zh-CN"/>
        </w:rPr>
        <w:t>企业</w:t>
      </w:r>
      <w:r>
        <w:rPr>
          <w:rFonts w:hint="default" w:ascii="Times New Roman" w:hAnsi="Times New Roman" w:eastAsia="宋体" w:cs="Times New Roman"/>
          <w:color w:val="auto"/>
          <w:sz w:val="28"/>
          <w:szCs w:val="28"/>
          <w:highlight w:val="none"/>
          <w:lang w:val="en-US"/>
        </w:rPr>
        <w:t>排放口位置、排放口数量、排放方式、排放去向</w:t>
      </w:r>
      <w:r>
        <w:rPr>
          <w:rFonts w:hint="default" w:ascii="Times New Roman" w:hAnsi="Times New Roman" w:eastAsia="宋体" w:cs="Times New Roman"/>
          <w:color w:val="auto"/>
          <w:sz w:val="28"/>
          <w:szCs w:val="28"/>
          <w:highlight w:val="none"/>
          <w:lang w:val="en-US" w:eastAsia="zh-CN"/>
        </w:rPr>
        <w:t>均未</w:t>
      </w:r>
      <w:r>
        <w:rPr>
          <w:rFonts w:hint="default" w:ascii="Times New Roman" w:hAnsi="Times New Roman" w:eastAsia="宋体" w:cs="Times New Roman"/>
          <w:color w:val="auto"/>
          <w:sz w:val="28"/>
          <w:szCs w:val="28"/>
          <w:highlight w:val="none"/>
          <w:lang w:val="en-US"/>
        </w:rPr>
        <w:t>变化</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lang w:val="en-US"/>
        </w:rPr>
        <w:t>不纳入《建设项目环境影响评价分类管理名录》环评管理范围</w:t>
      </w:r>
      <w:r>
        <w:rPr>
          <w:rFonts w:hint="default" w:ascii="Times New Roman" w:hAnsi="Times New Roman" w:eastAsia="宋体" w:cs="Times New Roman"/>
          <w:color w:val="auto"/>
          <w:sz w:val="28"/>
          <w:szCs w:val="28"/>
          <w:highlight w:val="none"/>
          <w:lang w:val="en-US" w:eastAsia="zh-CN"/>
        </w:rPr>
        <w:t>。</w:t>
      </w:r>
    </w:p>
    <w:p>
      <w:pPr>
        <w:pStyle w:val="13"/>
        <w:numPr>
          <w:ilvl w:val="0"/>
          <w:numId w:val="0"/>
        </w:numPr>
        <w:spacing w:line="360" w:lineRule="auto"/>
        <w:ind w:firstLine="560" w:firstLineChars="200"/>
        <w:jc w:val="both"/>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项目变动</w:t>
      </w:r>
      <w:r>
        <w:rPr>
          <w:rFonts w:hint="default" w:ascii="Times New Roman" w:hAnsi="Times New Roman" w:eastAsia="宋体" w:cs="Times New Roman"/>
          <w:color w:val="auto"/>
          <w:sz w:val="28"/>
          <w:szCs w:val="28"/>
          <w:highlight w:val="none"/>
          <w:lang w:val="en-US"/>
        </w:rPr>
        <w:t>不属于新建、改建、扩建项目</w:t>
      </w:r>
      <w:r>
        <w:rPr>
          <w:rFonts w:hint="default" w:ascii="Times New Roman" w:hAnsi="Times New Roman" w:eastAsia="宋体" w:cs="Times New Roman"/>
          <w:color w:val="auto"/>
          <w:sz w:val="28"/>
          <w:szCs w:val="28"/>
          <w:highlight w:val="none"/>
          <w:lang w:val="en-US" w:eastAsia="zh-CN"/>
        </w:rPr>
        <w:t>；项目生产经营场所、污染物排放口位置、污染物排放方式、排放去向均未变化；污染物排放口数量、污染物排放种类、排放量、排放浓度均未增加，故不属于《排污许可管理条例》第十五条重新申请取得排污许可证的情形之一。</w:t>
      </w:r>
    </w:p>
    <w:p>
      <w:pPr>
        <w:snapToGrid w:val="0"/>
        <w:spacing w:line="360" w:lineRule="auto"/>
        <w:ind w:right="10"/>
        <w:jc w:val="left"/>
        <w:rPr>
          <w:rFonts w:hint="default" w:ascii="Times New Roman" w:hAnsi="Times New Roman" w:eastAsia="宋体" w:cs="Times New Roman"/>
          <w:color w:val="auto"/>
          <w:sz w:val="28"/>
          <w:szCs w:val="28"/>
          <w:highlight w:val="none"/>
          <w:lang w:val="en-US"/>
        </w:rPr>
      </w:pPr>
      <w:r>
        <w:rPr>
          <w:rFonts w:hint="default" w:ascii="Times New Roman" w:hAnsi="Times New Roman" w:eastAsia="宋体" w:cs="Times New Roman"/>
          <w:color w:val="auto"/>
          <w:sz w:val="28"/>
          <w:szCs w:val="28"/>
          <w:highlight w:val="none"/>
          <w:lang w:val="en-US" w:eastAsia="zh-CN"/>
        </w:rPr>
        <w:t xml:space="preserve">        </w:t>
      </w:r>
      <w:r>
        <w:rPr>
          <w:rFonts w:hint="default" w:ascii="Times New Roman" w:hAnsi="Times New Roman" w:eastAsia="宋体" w:cs="Times New Roman"/>
          <w:color w:val="auto"/>
          <w:sz w:val="28"/>
          <w:szCs w:val="28"/>
          <w:highlight w:val="none"/>
          <w:lang w:val="en-US"/>
        </w:rPr>
        <w:t>根据相关管理要求，为加强后续环境管理，编制《</w:t>
      </w:r>
      <w:r>
        <w:rPr>
          <w:rFonts w:hint="default" w:ascii="Times New Roman" w:hAnsi="Times New Roman" w:eastAsia="宋体" w:cs="Times New Roman"/>
          <w:color w:val="auto"/>
          <w:sz w:val="28"/>
          <w:szCs w:val="28"/>
          <w:highlight w:val="none"/>
          <w:lang w:val="en-US" w:eastAsia="zh-CN"/>
        </w:rPr>
        <w:t>南京大吉铁塔制造有限公司</w:t>
      </w:r>
      <w:r>
        <w:rPr>
          <w:rFonts w:hint="default" w:ascii="Times New Roman" w:hAnsi="Times New Roman" w:eastAsia="宋体" w:cs="Times New Roman"/>
          <w:color w:val="auto"/>
          <w:sz w:val="28"/>
          <w:szCs w:val="28"/>
          <w:highlight w:val="none"/>
          <w:lang w:val="en-US"/>
        </w:rPr>
        <w:t>验收后变动环境影响分析》，本报告仅针对现已变动且不纳入环评管理的变动内容，后续若有其他变化，应及时履行相关的环保手续。</w:t>
      </w:r>
    </w:p>
    <w:p>
      <w:pPr>
        <w:spacing w:line="360" w:lineRule="auto"/>
        <w:ind w:firstLine="560" w:firstLineChars="200"/>
        <w:jc w:val="both"/>
        <w:rPr>
          <w:rFonts w:hint="default" w:ascii="Times New Roman" w:hAnsi="Times New Roman" w:eastAsia="宋体" w:cs="Times New Roman"/>
          <w:b w:val="0"/>
          <w:bCs w:val="0"/>
          <w:color w:val="auto"/>
          <w:sz w:val="28"/>
          <w:szCs w:val="28"/>
          <w:highlight w:val="none"/>
          <w:lang w:val="en-US" w:eastAsia="zh-CN"/>
        </w:rPr>
      </w:pPr>
    </w:p>
    <w:p>
      <w:pPr>
        <w:pStyle w:val="2"/>
        <w:rPr>
          <w:rFonts w:hint="default" w:eastAsia="宋体"/>
          <w:color w:val="auto"/>
          <w:lang w:val="en-US" w:eastAsia="zh-CN"/>
        </w:rPr>
      </w:pPr>
    </w:p>
    <w:p>
      <w:pPr>
        <w:pStyle w:val="13"/>
        <w:numPr>
          <w:ilvl w:val="0"/>
          <w:numId w:val="0"/>
        </w:numPr>
        <w:spacing w:line="360" w:lineRule="auto"/>
        <w:jc w:val="both"/>
        <w:rPr>
          <w:rFonts w:hint="default" w:ascii="Times New Roman" w:hAnsi="Times New Roman" w:eastAsia="宋体" w:cs="Times New Roman"/>
          <w:b w:val="0"/>
          <w:bCs w:val="0"/>
          <w:color w:val="auto"/>
          <w:sz w:val="28"/>
          <w:szCs w:val="28"/>
          <w:highlight w:val="none"/>
          <w:lang w:val="en-US"/>
        </w:rPr>
      </w:pPr>
    </w:p>
    <w:p>
      <w:pPr>
        <w:pStyle w:val="13"/>
        <w:numPr>
          <w:ilvl w:val="0"/>
          <w:numId w:val="0"/>
        </w:numPr>
        <w:spacing w:line="360" w:lineRule="auto"/>
        <w:jc w:val="right"/>
        <w:rPr>
          <w:rFonts w:hint="default" w:ascii="Times New Roman" w:hAnsi="Times New Roman" w:eastAsia="宋体" w:cs="Times New Roman"/>
          <w:b w:val="0"/>
          <w:bCs w:val="0"/>
          <w:color w:val="auto"/>
          <w:sz w:val="28"/>
          <w:szCs w:val="28"/>
          <w:highlight w:val="none"/>
          <w:lang w:val="en-US" w:eastAsia="zh-CN"/>
        </w:rPr>
      </w:pPr>
    </w:p>
    <w:p>
      <w:pPr>
        <w:pStyle w:val="13"/>
        <w:numPr>
          <w:ilvl w:val="0"/>
          <w:numId w:val="0"/>
        </w:numPr>
        <w:spacing w:line="480" w:lineRule="auto"/>
        <w:jc w:val="both"/>
        <w:rPr>
          <w:rFonts w:hint="default" w:ascii="Times New Roman" w:hAnsi="Times New Roman" w:eastAsia="宋体" w:cs="Times New Roman"/>
          <w:color w:val="auto"/>
          <w:sz w:val="24"/>
          <w:szCs w:val="24"/>
          <w:highlight w:val="none"/>
          <w:lang w:val="en-US"/>
        </w:rPr>
      </w:pPr>
    </w:p>
    <w:sectPr>
      <w:pgSz w:w="11911" w:h="16838"/>
      <w:pgMar w:top="1417" w:right="1440" w:bottom="1162" w:left="1463" w:header="0" w:footer="969" w:gutter="0"/>
      <w:pgBorders>
        <w:top w:val="none" w:sz="0" w:space="0"/>
        <w:left w:val="none" w:sz="0" w:space="0"/>
        <w:bottom w:val="none" w:sz="0" w:space="0"/>
        <w:right w:val="none" w:sz="0" w:space="0"/>
      </w:pgBorders>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体">
    <w:altName w:val="仿宋"/>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3FC20"/>
    <w:multiLevelType w:val="singleLevel"/>
    <w:tmpl w:val="9703FC20"/>
    <w:lvl w:ilvl="0" w:tentative="0">
      <w:start w:val="1"/>
      <w:numFmt w:val="decimal"/>
      <w:suff w:val="nothing"/>
      <w:lvlText w:val="%1、"/>
      <w:lvlJc w:val="left"/>
      <w:pPr>
        <w:ind w:left="400" w:leftChars="0" w:firstLine="0" w:firstLineChars="0"/>
      </w:pPr>
    </w:lvl>
  </w:abstractNum>
  <w:abstractNum w:abstractNumId="1">
    <w:nsid w:val="05A71940"/>
    <w:multiLevelType w:val="singleLevel"/>
    <w:tmpl w:val="05A71940"/>
    <w:lvl w:ilvl="0" w:tentative="0">
      <w:start w:val="2"/>
      <w:numFmt w:val="decimal"/>
      <w:suff w:val="nothing"/>
      <w:lvlText w:val="%1、"/>
      <w:lvlJc w:val="left"/>
    </w:lvl>
  </w:abstractNum>
  <w:abstractNum w:abstractNumId="2">
    <w:nsid w:val="4AEA3A48"/>
    <w:multiLevelType w:val="singleLevel"/>
    <w:tmpl w:val="4AEA3A48"/>
    <w:lvl w:ilvl="0" w:tentative="0">
      <w:start w:val="6"/>
      <w:numFmt w:val="decimal"/>
      <w:suff w:val="nothing"/>
      <w:lvlText w:val="%1、"/>
      <w:lvlJc w:val="left"/>
    </w:lvl>
  </w:abstractNum>
  <w:abstractNum w:abstractNumId="3">
    <w:nsid w:val="6AC30456"/>
    <w:multiLevelType w:val="singleLevel"/>
    <w:tmpl w:val="6AC30456"/>
    <w:lvl w:ilvl="0" w:tentative="0">
      <w:start w:val="1"/>
      <w:numFmt w:val="bullet"/>
      <w:pStyle w:val="13"/>
      <w:lvlText w:val=""/>
      <w:lvlJc w:val="left"/>
      <w:pPr>
        <w:tabs>
          <w:tab w:val="left" w:pos="2040"/>
        </w:tabs>
        <w:ind w:left="2040" w:hanging="360"/>
      </w:pPr>
      <w:rPr>
        <w:rFonts w:hint="default" w:ascii="Wingdings" w:hAnsi="Wingdings"/>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zZjE5MWM0Zjg2OTFmNGI5ZTcyZTdkOTVhMDkwYWIifQ=="/>
  </w:docVars>
  <w:rsids>
    <w:rsidRoot w:val="000251AB"/>
    <w:rsid w:val="000216BF"/>
    <w:rsid w:val="000251AB"/>
    <w:rsid w:val="000273CC"/>
    <w:rsid w:val="0005239D"/>
    <w:rsid w:val="000575D6"/>
    <w:rsid w:val="000621DC"/>
    <w:rsid w:val="00064B7E"/>
    <w:rsid w:val="000807FB"/>
    <w:rsid w:val="000A471F"/>
    <w:rsid w:val="000C420F"/>
    <w:rsid w:val="000F1DAC"/>
    <w:rsid w:val="000F7BA3"/>
    <w:rsid w:val="0013446A"/>
    <w:rsid w:val="00135B11"/>
    <w:rsid w:val="00161AE1"/>
    <w:rsid w:val="0017598D"/>
    <w:rsid w:val="00182121"/>
    <w:rsid w:val="00196C72"/>
    <w:rsid w:val="001B298E"/>
    <w:rsid w:val="001C5017"/>
    <w:rsid w:val="001D6623"/>
    <w:rsid w:val="001E3E2B"/>
    <w:rsid w:val="001E58A8"/>
    <w:rsid w:val="00213593"/>
    <w:rsid w:val="0021359F"/>
    <w:rsid w:val="00244AD7"/>
    <w:rsid w:val="00246DF2"/>
    <w:rsid w:val="002476EC"/>
    <w:rsid w:val="00266469"/>
    <w:rsid w:val="00275167"/>
    <w:rsid w:val="00296023"/>
    <w:rsid w:val="002A2A17"/>
    <w:rsid w:val="002A5C2E"/>
    <w:rsid w:val="002B074D"/>
    <w:rsid w:val="002C4449"/>
    <w:rsid w:val="002E284F"/>
    <w:rsid w:val="002F29E0"/>
    <w:rsid w:val="002F386C"/>
    <w:rsid w:val="00306D9F"/>
    <w:rsid w:val="0031258A"/>
    <w:rsid w:val="003518EC"/>
    <w:rsid w:val="0036249A"/>
    <w:rsid w:val="003975C7"/>
    <w:rsid w:val="003B4817"/>
    <w:rsid w:val="003D0A23"/>
    <w:rsid w:val="003D6656"/>
    <w:rsid w:val="003F0857"/>
    <w:rsid w:val="003F3779"/>
    <w:rsid w:val="00403087"/>
    <w:rsid w:val="00416146"/>
    <w:rsid w:val="004373C8"/>
    <w:rsid w:val="00483D9E"/>
    <w:rsid w:val="004842F2"/>
    <w:rsid w:val="004A6869"/>
    <w:rsid w:val="004D5BE3"/>
    <w:rsid w:val="004D6799"/>
    <w:rsid w:val="004E6C0F"/>
    <w:rsid w:val="004E7A2E"/>
    <w:rsid w:val="004F235F"/>
    <w:rsid w:val="004F5A09"/>
    <w:rsid w:val="00523EB0"/>
    <w:rsid w:val="00527C8B"/>
    <w:rsid w:val="00531029"/>
    <w:rsid w:val="0053533A"/>
    <w:rsid w:val="00542586"/>
    <w:rsid w:val="0055056B"/>
    <w:rsid w:val="00577718"/>
    <w:rsid w:val="005E0BE5"/>
    <w:rsid w:val="00610645"/>
    <w:rsid w:val="0062681E"/>
    <w:rsid w:val="00631B97"/>
    <w:rsid w:val="00651FB3"/>
    <w:rsid w:val="006559DD"/>
    <w:rsid w:val="00670767"/>
    <w:rsid w:val="006A2B59"/>
    <w:rsid w:val="006D185F"/>
    <w:rsid w:val="006E11B9"/>
    <w:rsid w:val="006E506B"/>
    <w:rsid w:val="006F6D83"/>
    <w:rsid w:val="00725EF8"/>
    <w:rsid w:val="00733D43"/>
    <w:rsid w:val="00755040"/>
    <w:rsid w:val="00755DF0"/>
    <w:rsid w:val="00774DCE"/>
    <w:rsid w:val="00783CED"/>
    <w:rsid w:val="007A1B2D"/>
    <w:rsid w:val="007B068B"/>
    <w:rsid w:val="007C0387"/>
    <w:rsid w:val="007C717F"/>
    <w:rsid w:val="007D6A53"/>
    <w:rsid w:val="008029CD"/>
    <w:rsid w:val="008032F1"/>
    <w:rsid w:val="00806500"/>
    <w:rsid w:val="00806B4B"/>
    <w:rsid w:val="00816FF3"/>
    <w:rsid w:val="00841DC5"/>
    <w:rsid w:val="0084506D"/>
    <w:rsid w:val="008566D0"/>
    <w:rsid w:val="00864E18"/>
    <w:rsid w:val="00867FFD"/>
    <w:rsid w:val="0088350E"/>
    <w:rsid w:val="008A2738"/>
    <w:rsid w:val="008B550C"/>
    <w:rsid w:val="008B5AF3"/>
    <w:rsid w:val="008D313A"/>
    <w:rsid w:val="008E35CD"/>
    <w:rsid w:val="00913754"/>
    <w:rsid w:val="00924531"/>
    <w:rsid w:val="00942CB3"/>
    <w:rsid w:val="00954389"/>
    <w:rsid w:val="00963E40"/>
    <w:rsid w:val="00981091"/>
    <w:rsid w:val="00984917"/>
    <w:rsid w:val="00993FBF"/>
    <w:rsid w:val="009A57BE"/>
    <w:rsid w:val="009A5FD8"/>
    <w:rsid w:val="009C512B"/>
    <w:rsid w:val="009D69BB"/>
    <w:rsid w:val="009E70F5"/>
    <w:rsid w:val="009F4C1B"/>
    <w:rsid w:val="00A010BF"/>
    <w:rsid w:val="00A35C0B"/>
    <w:rsid w:val="00A50A7C"/>
    <w:rsid w:val="00A62E96"/>
    <w:rsid w:val="00A7378B"/>
    <w:rsid w:val="00A75172"/>
    <w:rsid w:val="00A94610"/>
    <w:rsid w:val="00AB570C"/>
    <w:rsid w:val="00AD43DC"/>
    <w:rsid w:val="00B015A5"/>
    <w:rsid w:val="00B46573"/>
    <w:rsid w:val="00B855A6"/>
    <w:rsid w:val="00BB57AC"/>
    <w:rsid w:val="00BC32B2"/>
    <w:rsid w:val="00BC6A74"/>
    <w:rsid w:val="00BE3838"/>
    <w:rsid w:val="00BF4D0C"/>
    <w:rsid w:val="00BF52BD"/>
    <w:rsid w:val="00C0773F"/>
    <w:rsid w:val="00C10AF0"/>
    <w:rsid w:val="00C1153A"/>
    <w:rsid w:val="00C17ED9"/>
    <w:rsid w:val="00C32758"/>
    <w:rsid w:val="00C32E9C"/>
    <w:rsid w:val="00C34DAD"/>
    <w:rsid w:val="00C5024B"/>
    <w:rsid w:val="00C52DA4"/>
    <w:rsid w:val="00C6664C"/>
    <w:rsid w:val="00C84BAC"/>
    <w:rsid w:val="00CA1FDD"/>
    <w:rsid w:val="00CC7F9B"/>
    <w:rsid w:val="00CD3DE4"/>
    <w:rsid w:val="00CE2511"/>
    <w:rsid w:val="00CF1189"/>
    <w:rsid w:val="00CF7629"/>
    <w:rsid w:val="00D01278"/>
    <w:rsid w:val="00D35A00"/>
    <w:rsid w:val="00D7509A"/>
    <w:rsid w:val="00D86856"/>
    <w:rsid w:val="00DB1686"/>
    <w:rsid w:val="00DC3CDF"/>
    <w:rsid w:val="00DD4A08"/>
    <w:rsid w:val="00DE1A0D"/>
    <w:rsid w:val="00DF3E1E"/>
    <w:rsid w:val="00E00050"/>
    <w:rsid w:val="00E20C19"/>
    <w:rsid w:val="00E23867"/>
    <w:rsid w:val="00E25F06"/>
    <w:rsid w:val="00E47913"/>
    <w:rsid w:val="00E47E0A"/>
    <w:rsid w:val="00E50971"/>
    <w:rsid w:val="00E7393C"/>
    <w:rsid w:val="00E8571A"/>
    <w:rsid w:val="00E865C2"/>
    <w:rsid w:val="00E87EF5"/>
    <w:rsid w:val="00F14745"/>
    <w:rsid w:val="00F37144"/>
    <w:rsid w:val="00F63F5B"/>
    <w:rsid w:val="00F80C90"/>
    <w:rsid w:val="00F96729"/>
    <w:rsid w:val="00FB6722"/>
    <w:rsid w:val="00FB6CEA"/>
    <w:rsid w:val="00FC130E"/>
    <w:rsid w:val="00FC2C5E"/>
    <w:rsid w:val="00FC3E1B"/>
    <w:rsid w:val="00FD18C1"/>
    <w:rsid w:val="00FE2843"/>
    <w:rsid w:val="00FF2DAE"/>
    <w:rsid w:val="0104733A"/>
    <w:rsid w:val="01051408"/>
    <w:rsid w:val="01074B20"/>
    <w:rsid w:val="010B1C5C"/>
    <w:rsid w:val="010D13D3"/>
    <w:rsid w:val="010F0C29"/>
    <w:rsid w:val="01103664"/>
    <w:rsid w:val="01131572"/>
    <w:rsid w:val="01141165"/>
    <w:rsid w:val="01147B57"/>
    <w:rsid w:val="01184BBC"/>
    <w:rsid w:val="011970A2"/>
    <w:rsid w:val="011A6769"/>
    <w:rsid w:val="011E2545"/>
    <w:rsid w:val="011F1D36"/>
    <w:rsid w:val="012515C4"/>
    <w:rsid w:val="01261A8C"/>
    <w:rsid w:val="01262D94"/>
    <w:rsid w:val="01272AA6"/>
    <w:rsid w:val="01284EA6"/>
    <w:rsid w:val="012A0D6D"/>
    <w:rsid w:val="012A2E47"/>
    <w:rsid w:val="012D064F"/>
    <w:rsid w:val="012D2227"/>
    <w:rsid w:val="01301E9E"/>
    <w:rsid w:val="013069B8"/>
    <w:rsid w:val="01325882"/>
    <w:rsid w:val="013702F1"/>
    <w:rsid w:val="013934F3"/>
    <w:rsid w:val="013A3AC1"/>
    <w:rsid w:val="013C4E32"/>
    <w:rsid w:val="013F3A92"/>
    <w:rsid w:val="0143304E"/>
    <w:rsid w:val="014449A0"/>
    <w:rsid w:val="01473883"/>
    <w:rsid w:val="014751CC"/>
    <w:rsid w:val="014A4B87"/>
    <w:rsid w:val="014C7C8E"/>
    <w:rsid w:val="014D53D6"/>
    <w:rsid w:val="014E766C"/>
    <w:rsid w:val="01503E73"/>
    <w:rsid w:val="01513504"/>
    <w:rsid w:val="0152605B"/>
    <w:rsid w:val="0156352C"/>
    <w:rsid w:val="015667AB"/>
    <w:rsid w:val="015679D0"/>
    <w:rsid w:val="01571188"/>
    <w:rsid w:val="015754CA"/>
    <w:rsid w:val="015811DC"/>
    <w:rsid w:val="01585E23"/>
    <w:rsid w:val="0159683F"/>
    <w:rsid w:val="015B47C1"/>
    <w:rsid w:val="015B4FE6"/>
    <w:rsid w:val="015C48BA"/>
    <w:rsid w:val="0168325F"/>
    <w:rsid w:val="016E3E45"/>
    <w:rsid w:val="017165B7"/>
    <w:rsid w:val="01717B18"/>
    <w:rsid w:val="01737946"/>
    <w:rsid w:val="01741521"/>
    <w:rsid w:val="017420DD"/>
    <w:rsid w:val="01756218"/>
    <w:rsid w:val="01763BCE"/>
    <w:rsid w:val="017A6AA9"/>
    <w:rsid w:val="017A7896"/>
    <w:rsid w:val="017C11B9"/>
    <w:rsid w:val="01802EEF"/>
    <w:rsid w:val="01840796"/>
    <w:rsid w:val="01865913"/>
    <w:rsid w:val="0187600B"/>
    <w:rsid w:val="0188550B"/>
    <w:rsid w:val="018862CB"/>
    <w:rsid w:val="01892D15"/>
    <w:rsid w:val="018F337E"/>
    <w:rsid w:val="01906998"/>
    <w:rsid w:val="01910B07"/>
    <w:rsid w:val="01916363"/>
    <w:rsid w:val="01956104"/>
    <w:rsid w:val="0196601E"/>
    <w:rsid w:val="019A326E"/>
    <w:rsid w:val="019C3329"/>
    <w:rsid w:val="019D07AF"/>
    <w:rsid w:val="019D365C"/>
    <w:rsid w:val="019D4D71"/>
    <w:rsid w:val="019E6D3E"/>
    <w:rsid w:val="01A12ED2"/>
    <w:rsid w:val="01A5005E"/>
    <w:rsid w:val="01A844B6"/>
    <w:rsid w:val="01A87178"/>
    <w:rsid w:val="01A90E32"/>
    <w:rsid w:val="01A914BC"/>
    <w:rsid w:val="01A925E2"/>
    <w:rsid w:val="01AA1E87"/>
    <w:rsid w:val="01AC3C65"/>
    <w:rsid w:val="01AC4957"/>
    <w:rsid w:val="01AE20BA"/>
    <w:rsid w:val="01B066E4"/>
    <w:rsid w:val="01B13B84"/>
    <w:rsid w:val="01B34E22"/>
    <w:rsid w:val="01B3647A"/>
    <w:rsid w:val="01B40391"/>
    <w:rsid w:val="01B506E3"/>
    <w:rsid w:val="01B52437"/>
    <w:rsid w:val="01B625FF"/>
    <w:rsid w:val="01B8401E"/>
    <w:rsid w:val="01B84C7D"/>
    <w:rsid w:val="01B9108D"/>
    <w:rsid w:val="01BB54A1"/>
    <w:rsid w:val="01BC202C"/>
    <w:rsid w:val="01BD27D6"/>
    <w:rsid w:val="01C00F4F"/>
    <w:rsid w:val="01C0654A"/>
    <w:rsid w:val="01C1530D"/>
    <w:rsid w:val="01C52CBE"/>
    <w:rsid w:val="01C570EC"/>
    <w:rsid w:val="01C71186"/>
    <w:rsid w:val="01C85265"/>
    <w:rsid w:val="01C926BC"/>
    <w:rsid w:val="01C931F4"/>
    <w:rsid w:val="01CA170A"/>
    <w:rsid w:val="01CA2645"/>
    <w:rsid w:val="01D46B46"/>
    <w:rsid w:val="01D86637"/>
    <w:rsid w:val="01DA28DB"/>
    <w:rsid w:val="01DB1910"/>
    <w:rsid w:val="01DB6104"/>
    <w:rsid w:val="01DB7018"/>
    <w:rsid w:val="01DF06B7"/>
    <w:rsid w:val="01E00BCF"/>
    <w:rsid w:val="01E13867"/>
    <w:rsid w:val="01E14A49"/>
    <w:rsid w:val="01E41FC8"/>
    <w:rsid w:val="01E46D89"/>
    <w:rsid w:val="01E850A3"/>
    <w:rsid w:val="01E9283E"/>
    <w:rsid w:val="01EB127E"/>
    <w:rsid w:val="01EC1D8C"/>
    <w:rsid w:val="01EC5200"/>
    <w:rsid w:val="01EE4339"/>
    <w:rsid w:val="01EE7C29"/>
    <w:rsid w:val="01F01BD2"/>
    <w:rsid w:val="01F0314A"/>
    <w:rsid w:val="01F23404"/>
    <w:rsid w:val="01F30850"/>
    <w:rsid w:val="01F31A11"/>
    <w:rsid w:val="01F62F61"/>
    <w:rsid w:val="01F80A87"/>
    <w:rsid w:val="01F80ECF"/>
    <w:rsid w:val="01FA3790"/>
    <w:rsid w:val="01FA47FF"/>
    <w:rsid w:val="01FF3BC3"/>
    <w:rsid w:val="02005EED"/>
    <w:rsid w:val="02060742"/>
    <w:rsid w:val="020851D4"/>
    <w:rsid w:val="02086E80"/>
    <w:rsid w:val="02094353"/>
    <w:rsid w:val="02097107"/>
    <w:rsid w:val="020B07BA"/>
    <w:rsid w:val="020C262E"/>
    <w:rsid w:val="021052EA"/>
    <w:rsid w:val="021218B5"/>
    <w:rsid w:val="0212603A"/>
    <w:rsid w:val="02134D45"/>
    <w:rsid w:val="02135A7F"/>
    <w:rsid w:val="0215586F"/>
    <w:rsid w:val="021601D4"/>
    <w:rsid w:val="0217793B"/>
    <w:rsid w:val="02182D60"/>
    <w:rsid w:val="02186D7E"/>
    <w:rsid w:val="021C0849"/>
    <w:rsid w:val="021D7393"/>
    <w:rsid w:val="021F294A"/>
    <w:rsid w:val="021F7DC1"/>
    <w:rsid w:val="02233D57"/>
    <w:rsid w:val="02241517"/>
    <w:rsid w:val="0226411E"/>
    <w:rsid w:val="0227470A"/>
    <w:rsid w:val="02290310"/>
    <w:rsid w:val="022B4290"/>
    <w:rsid w:val="022C14B9"/>
    <w:rsid w:val="022D34CA"/>
    <w:rsid w:val="022E76BD"/>
    <w:rsid w:val="022F0C01"/>
    <w:rsid w:val="022F7519"/>
    <w:rsid w:val="0230430C"/>
    <w:rsid w:val="02307BCE"/>
    <w:rsid w:val="0231555B"/>
    <w:rsid w:val="02332DE3"/>
    <w:rsid w:val="02334C3D"/>
    <w:rsid w:val="023976F2"/>
    <w:rsid w:val="023B3B5E"/>
    <w:rsid w:val="023C579C"/>
    <w:rsid w:val="023D293F"/>
    <w:rsid w:val="023D47C8"/>
    <w:rsid w:val="023E76BA"/>
    <w:rsid w:val="02400039"/>
    <w:rsid w:val="0243032F"/>
    <w:rsid w:val="02431316"/>
    <w:rsid w:val="02436148"/>
    <w:rsid w:val="02451DD9"/>
    <w:rsid w:val="024539FC"/>
    <w:rsid w:val="024655BE"/>
    <w:rsid w:val="024726F9"/>
    <w:rsid w:val="02497934"/>
    <w:rsid w:val="024B505A"/>
    <w:rsid w:val="024C4980"/>
    <w:rsid w:val="024C7D49"/>
    <w:rsid w:val="02510197"/>
    <w:rsid w:val="0252124D"/>
    <w:rsid w:val="02526964"/>
    <w:rsid w:val="02586091"/>
    <w:rsid w:val="025A6E03"/>
    <w:rsid w:val="025B2DC4"/>
    <w:rsid w:val="025D08EA"/>
    <w:rsid w:val="025E1E72"/>
    <w:rsid w:val="025F527D"/>
    <w:rsid w:val="026160A4"/>
    <w:rsid w:val="02624152"/>
    <w:rsid w:val="02647ECA"/>
    <w:rsid w:val="02651B25"/>
    <w:rsid w:val="026D3116"/>
    <w:rsid w:val="026D544C"/>
    <w:rsid w:val="026D69CE"/>
    <w:rsid w:val="026E6A66"/>
    <w:rsid w:val="026F4E9D"/>
    <w:rsid w:val="027402BF"/>
    <w:rsid w:val="027677C7"/>
    <w:rsid w:val="027821D8"/>
    <w:rsid w:val="027A4F44"/>
    <w:rsid w:val="027A5CD6"/>
    <w:rsid w:val="027C5214"/>
    <w:rsid w:val="027D0F8C"/>
    <w:rsid w:val="027E04A2"/>
    <w:rsid w:val="02821B06"/>
    <w:rsid w:val="02873783"/>
    <w:rsid w:val="0288005D"/>
    <w:rsid w:val="028B5457"/>
    <w:rsid w:val="028F6E62"/>
    <w:rsid w:val="0291387F"/>
    <w:rsid w:val="029215E6"/>
    <w:rsid w:val="02922D63"/>
    <w:rsid w:val="02962F68"/>
    <w:rsid w:val="029B6947"/>
    <w:rsid w:val="029D0037"/>
    <w:rsid w:val="029D5297"/>
    <w:rsid w:val="029E498B"/>
    <w:rsid w:val="029F0F02"/>
    <w:rsid w:val="02A00BCE"/>
    <w:rsid w:val="02A1111E"/>
    <w:rsid w:val="02A429BD"/>
    <w:rsid w:val="02A42B1F"/>
    <w:rsid w:val="02A54364"/>
    <w:rsid w:val="02A60CD0"/>
    <w:rsid w:val="02A6170C"/>
    <w:rsid w:val="02A76C79"/>
    <w:rsid w:val="02A9034A"/>
    <w:rsid w:val="02AE2989"/>
    <w:rsid w:val="02B01361"/>
    <w:rsid w:val="02B20FA8"/>
    <w:rsid w:val="02B25C9D"/>
    <w:rsid w:val="02B32C00"/>
    <w:rsid w:val="02B349AE"/>
    <w:rsid w:val="02B64828"/>
    <w:rsid w:val="02B74645"/>
    <w:rsid w:val="02B86802"/>
    <w:rsid w:val="02BC4A42"/>
    <w:rsid w:val="02BE51B4"/>
    <w:rsid w:val="02BF3DA9"/>
    <w:rsid w:val="02BF77F6"/>
    <w:rsid w:val="02C3118A"/>
    <w:rsid w:val="02C370BF"/>
    <w:rsid w:val="02C56644"/>
    <w:rsid w:val="02C775C2"/>
    <w:rsid w:val="02CA1335"/>
    <w:rsid w:val="02CC6D31"/>
    <w:rsid w:val="02CC7F5E"/>
    <w:rsid w:val="02D212D8"/>
    <w:rsid w:val="02D41AF1"/>
    <w:rsid w:val="02D45050"/>
    <w:rsid w:val="02D573DA"/>
    <w:rsid w:val="02D7069C"/>
    <w:rsid w:val="02DA71FC"/>
    <w:rsid w:val="02DB0643"/>
    <w:rsid w:val="02DB7CB9"/>
    <w:rsid w:val="02DD1FE4"/>
    <w:rsid w:val="02DE7C7D"/>
    <w:rsid w:val="02E15494"/>
    <w:rsid w:val="02E25852"/>
    <w:rsid w:val="02E4100B"/>
    <w:rsid w:val="02E55DC0"/>
    <w:rsid w:val="02E828A9"/>
    <w:rsid w:val="02EC4411"/>
    <w:rsid w:val="02EF1150"/>
    <w:rsid w:val="02F23728"/>
    <w:rsid w:val="02F41D85"/>
    <w:rsid w:val="02F474A0"/>
    <w:rsid w:val="02F70D3E"/>
    <w:rsid w:val="02FB047B"/>
    <w:rsid w:val="02FB0CCA"/>
    <w:rsid w:val="02FC38DD"/>
    <w:rsid w:val="02FC49B2"/>
    <w:rsid w:val="02FF2B12"/>
    <w:rsid w:val="02FF5E45"/>
    <w:rsid w:val="02FF7BF3"/>
    <w:rsid w:val="030211FD"/>
    <w:rsid w:val="03071FB1"/>
    <w:rsid w:val="03087D3C"/>
    <w:rsid w:val="030911EB"/>
    <w:rsid w:val="030A0434"/>
    <w:rsid w:val="030A0A72"/>
    <w:rsid w:val="030B2A3C"/>
    <w:rsid w:val="030D3469"/>
    <w:rsid w:val="031114E2"/>
    <w:rsid w:val="031B4EF0"/>
    <w:rsid w:val="031B5D29"/>
    <w:rsid w:val="031D70E8"/>
    <w:rsid w:val="031F6A0E"/>
    <w:rsid w:val="031F6D17"/>
    <w:rsid w:val="03223938"/>
    <w:rsid w:val="032524C1"/>
    <w:rsid w:val="032703F1"/>
    <w:rsid w:val="032731D6"/>
    <w:rsid w:val="03290436"/>
    <w:rsid w:val="032F5DEC"/>
    <w:rsid w:val="032F61E3"/>
    <w:rsid w:val="03341F29"/>
    <w:rsid w:val="03356354"/>
    <w:rsid w:val="03392E18"/>
    <w:rsid w:val="033A189E"/>
    <w:rsid w:val="033B5596"/>
    <w:rsid w:val="033E6F5D"/>
    <w:rsid w:val="033F7A9B"/>
    <w:rsid w:val="03411FE4"/>
    <w:rsid w:val="03483CF5"/>
    <w:rsid w:val="034A4105"/>
    <w:rsid w:val="034C4612"/>
    <w:rsid w:val="034F0B7A"/>
    <w:rsid w:val="03527450"/>
    <w:rsid w:val="03545F48"/>
    <w:rsid w:val="03547F3F"/>
    <w:rsid w:val="035644BB"/>
    <w:rsid w:val="03577911"/>
    <w:rsid w:val="0358643D"/>
    <w:rsid w:val="035F4085"/>
    <w:rsid w:val="0363702E"/>
    <w:rsid w:val="03656EE8"/>
    <w:rsid w:val="03671D98"/>
    <w:rsid w:val="03673CC8"/>
    <w:rsid w:val="03680E24"/>
    <w:rsid w:val="036A68E9"/>
    <w:rsid w:val="036B1B3A"/>
    <w:rsid w:val="036C79EE"/>
    <w:rsid w:val="037258D3"/>
    <w:rsid w:val="03726617"/>
    <w:rsid w:val="03763041"/>
    <w:rsid w:val="03764F29"/>
    <w:rsid w:val="037A7363"/>
    <w:rsid w:val="037B3AB6"/>
    <w:rsid w:val="037D1F67"/>
    <w:rsid w:val="038000D5"/>
    <w:rsid w:val="03846EC4"/>
    <w:rsid w:val="03850A49"/>
    <w:rsid w:val="03870D13"/>
    <w:rsid w:val="03881493"/>
    <w:rsid w:val="0388408C"/>
    <w:rsid w:val="038C4FB0"/>
    <w:rsid w:val="038F2B31"/>
    <w:rsid w:val="038F7E30"/>
    <w:rsid w:val="03942A31"/>
    <w:rsid w:val="03947466"/>
    <w:rsid w:val="03962E1E"/>
    <w:rsid w:val="039670F0"/>
    <w:rsid w:val="03983332"/>
    <w:rsid w:val="0399670B"/>
    <w:rsid w:val="03A01123"/>
    <w:rsid w:val="03A17204"/>
    <w:rsid w:val="03A30840"/>
    <w:rsid w:val="03A34A14"/>
    <w:rsid w:val="03A4091B"/>
    <w:rsid w:val="03A70B4D"/>
    <w:rsid w:val="03A72764"/>
    <w:rsid w:val="03A81DD3"/>
    <w:rsid w:val="03AD379B"/>
    <w:rsid w:val="03AF18E2"/>
    <w:rsid w:val="03AF33C7"/>
    <w:rsid w:val="03AF3950"/>
    <w:rsid w:val="03AF4927"/>
    <w:rsid w:val="03B00A32"/>
    <w:rsid w:val="03B10AE9"/>
    <w:rsid w:val="03B10EED"/>
    <w:rsid w:val="03B13761"/>
    <w:rsid w:val="03B1518D"/>
    <w:rsid w:val="03B31109"/>
    <w:rsid w:val="03B9465B"/>
    <w:rsid w:val="03B961FF"/>
    <w:rsid w:val="03BB1F46"/>
    <w:rsid w:val="03BF0748"/>
    <w:rsid w:val="03C150AF"/>
    <w:rsid w:val="03C23FF0"/>
    <w:rsid w:val="03C27589"/>
    <w:rsid w:val="03C84484"/>
    <w:rsid w:val="03C97FB7"/>
    <w:rsid w:val="03CC3F79"/>
    <w:rsid w:val="03CD28C0"/>
    <w:rsid w:val="03CD530C"/>
    <w:rsid w:val="03CE0D9E"/>
    <w:rsid w:val="03CF5817"/>
    <w:rsid w:val="03CF75C5"/>
    <w:rsid w:val="03D032CA"/>
    <w:rsid w:val="03D2580E"/>
    <w:rsid w:val="03D43DC9"/>
    <w:rsid w:val="03D57A21"/>
    <w:rsid w:val="03D71251"/>
    <w:rsid w:val="03D749D2"/>
    <w:rsid w:val="03D8291E"/>
    <w:rsid w:val="03D96696"/>
    <w:rsid w:val="03DA1948"/>
    <w:rsid w:val="03DA48E8"/>
    <w:rsid w:val="03DB0660"/>
    <w:rsid w:val="03DB6823"/>
    <w:rsid w:val="03DC0B53"/>
    <w:rsid w:val="03DD1CE2"/>
    <w:rsid w:val="03DD305E"/>
    <w:rsid w:val="03DF097D"/>
    <w:rsid w:val="03E05C76"/>
    <w:rsid w:val="03E33071"/>
    <w:rsid w:val="03E4099A"/>
    <w:rsid w:val="03E424B8"/>
    <w:rsid w:val="03E47515"/>
    <w:rsid w:val="03E8330D"/>
    <w:rsid w:val="03E86000"/>
    <w:rsid w:val="03E947ED"/>
    <w:rsid w:val="03EA43FF"/>
    <w:rsid w:val="03ED0EBE"/>
    <w:rsid w:val="03ED60DF"/>
    <w:rsid w:val="03F000B0"/>
    <w:rsid w:val="03F461C6"/>
    <w:rsid w:val="03F51722"/>
    <w:rsid w:val="03F6529F"/>
    <w:rsid w:val="03F65C36"/>
    <w:rsid w:val="03F70F43"/>
    <w:rsid w:val="03F71832"/>
    <w:rsid w:val="03F77B21"/>
    <w:rsid w:val="03FD05D6"/>
    <w:rsid w:val="03FE7EAB"/>
    <w:rsid w:val="04005545"/>
    <w:rsid w:val="0401251E"/>
    <w:rsid w:val="04051239"/>
    <w:rsid w:val="04060C59"/>
    <w:rsid w:val="040701FD"/>
    <w:rsid w:val="040A684F"/>
    <w:rsid w:val="04112CB2"/>
    <w:rsid w:val="04115713"/>
    <w:rsid w:val="04115E30"/>
    <w:rsid w:val="04117BDE"/>
    <w:rsid w:val="04133956"/>
    <w:rsid w:val="0414133A"/>
    <w:rsid w:val="041575B8"/>
    <w:rsid w:val="0416479D"/>
    <w:rsid w:val="04171332"/>
    <w:rsid w:val="041B0A5C"/>
    <w:rsid w:val="041C0D3F"/>
    <w:rsid w:val="041F09D3"/>
    <w:rsid w:val="042026E4"/>
    <w:rsid w:val="04221DEB"/>
    <w:rsid w:val="042414E9"/>
    <w:rsid w:val="04243987"/>
    <w:rsid w:val="04265364"/>
    <w:rsid w:val="04285427"/>
    <w:rsid w:val="042913CB"/>
    <w:rsid w:val="042A60AF"/>
    <w:rsid w:val="042A6EF2"/>
    <w:rsid w:val="042A7750"/>
    <w:rsid w:val="042C0EBC"/>
    <w:rsid w:val="042C4CAC"/>
    <w:rsid w:val="042D7214"/>
    <w:rsid w:val="042E760C"/>
    <w:rsid w:val="042F60C2"/>
    <w:rsid w:val="0431202E"/>
    <w:rsid w:val="04314E5B"/>
    <w:rsid w:val="04323695"/>
    <w:rsid w:val="0433327A"/>
    <w:rsid w:val="04340FB7"/>
    <w:rsid w:val="0434258E"/>
    <w:rsid w:val="04343C8D"/>
    <w:rsid w:val="0435109E"/>
    <w:rsid w:val="04366C3F"/>
    <w:rsid w:val="04367644"/>
    <w:rsid w:val="04373535"/>
    <w:rsid w:val="043A4ED0"/>
    <w:rsid w:val="043B0074"/>
    <w:rsid w:val="043B7EC5"/>
    <w:rsid w:val="043C3C4F"/>
    <w:rsid w:val="043D45CE"/>
    <w:rsid w:val="044734D6"/>
    <w:rsid w:val="044A4717"/>
    <w:rsid w:val="044A5109"/>
    <w:rsid w:val="044C3C50"/>
    <w:rsid w:val="044D1DCC"/>
    <w:rsid w:val="044D5FE5"/>
    <w:rsid w:val="044D6F96"/>
    <w:rsid w:val="044E498E"/>
    <w:rsid w:val="044E72FF"/>
    <w:rsid w:val="04511A3C"/>
    <w:rsid w:val="04562E13"/>
    <w:rsid w:val="045719F5"/>
    <w:rsid w:val="04582ACB"/>
    <w:rsid w:val="0458580D"/>
    <w:rsid w:val="045A38B4"/>
    <w:rsid w:val="045A5A43"/>
    <w:rsid w:val="045B2793"/>
    <w:rsid w:val="045C0901"/>
    <w:rsid w:val="045F0EBB"/>
    <w:rsid w:val="045F4543"/>
    <w:rsid w:val="04614D0A"/>
    <w:rsid w:val="04642804"/>
    <w:rsid w:val="04664686"/>
    <w:rsid w:val="0467716C"/>
    <w:rsid w:val="04677AEB"/>
    <w:rsid w:val="046A5307"/>
    <w:rsid w:val="046C12B8"/>
    <w:rsid w:val="046C75BE"/>
    <w:rsid w:val="046D6A38"/>
    <w:rsid w:val="04714894"/>
    <w:rsid w:val="0471711E"/>
    <w:rsid w:val="04727573"/>
    <w:rsid w:val="0473075F"/>
    <w:rsid w:val="04752288"/>
    <w:rsid w:val="04783AD8"/>
    <w:rsid w:val="047B5725"/>
    <w:rsid w:val="047C1405"/>
    <w:rsid w:val="047D48B1"/>
    <w:rsid w:val="047F0FEB"/>
    <w:rsid w:val="048039E9"/>
    <w:rsid w:val="04826E22"/>
    <w:rsid w:val="048650EB"/>
    <w:rsid w:val="048B3B7F"/>
    <w:rsid w:val="048B7990"/>
    <w:rsid w:val="048C6BF5"/>
    <w:rsid w:val="04900B49"/>
    <w:rsid w:val="049175BF"/>
    <w:rsid w:val="04932CE9"/>
    <w:rsid w:val="049539F7"/>
    <w:rsid w:val="04956A61"/>
    <w:rsid w:val="049709B7"/>
    <w:rsid w:val="04976674"/>
    <w:rsid w:val="0498252B"/>
    <w:rsid w:val="04994367"/>
    <w:rsid w:val="049A24F4"/>
    <w:rsid w:val="049A5E25"/>
    <w:rsid w:val="04A01D21"/>
    <w:rsid w:val="04A27561"/>
    <w:rsid w:val="04A422AB"/>
    <w:rsid w:val="04A503F1"/>
    <w:rsid w:val="04A55863"/>
    <w:rsid w:val="04A624B0"/>
    <w:rsid w:val="04A66578"/>
    <w:rsid w:val="04A722F0"/>
    <w:rsid w:val="04A746AD"/>
    <w:rsid w:val="04AB1DE0"/>
    <w:rsid w:val="04AB7371"/>
    <w:rsid w:val="04AD3DAA"/>
    <w:rsid w:val="04AE0D8D"/>
    <w:rsid w:val="04B153BF"/>
    <w:rsid w:val="04B16CBD"/>
    <w:rsid w:val="04B55EA9"/>
    <w:rsid w:val="04B7203C"/>
    <w:rsid w:val="04C11DFC"/>
    <w:rsid w:val="04C12318"/>
    <w:rsid w:val="04C37485"/>
    <w:rsid w:val="04C81AB1"/>
    <w:rsid w:val="04CA0FEC"/>
    <w:rsid w:val="04CA63E7"/>
    <w:rsid w:val="04CB4348"/>
    <w:rsid w:val="04CB5D95"/>
    <w:rsid w:val="04CE164D"/>
    <w:rsid w:val="04CE3D21"/>
    <w:rsid w:val="04D042F1"/>
    <w:rsid w:val="04D04DAE"/>
    <w:rsid w:val="04D23811"/>
    <w:rsid w:val="04D84F44"/>
    <w:rsid w:val="04DC15C8"/>
    <w:rsid w:val="04DD38EB"/>
    <w:rsid w:val="04E1132C"/>
    <w:rsid w:val="04E413E3"/>
    <w:rsid w:val="04E600BF"/>
    <w:rsid w:val="04E71358"/>
    <w:rsid w:val="04E83035"/>
    <w:rsid w:val="04E90BB8"/>
    <w:rsid w:val="04E91C20"/>
    <w:rsid w:val="04EB099C"/>
    <w:rsid w:val="04EB48D3"/>
    <w:rsid w:val="04ED3226"/>
    <w:rsid w:val="04ED65BB"/>
    <w:rsid w:val="04EE61A1"/>
    <w:rsid w:val="04F13551"/>
    <w:rsid w:val="04F27DC2"/>
    <w:rsid w:val="04F32F22"/>
    <w:rsid w:val="04F33BC3"/>
    <w:rsid w:val="04F414AF"/>
    <w:rsid w:val="04F4226F"/>
    <w:rsid w:val="04F8217D"/>
    <w:rsid w:val="04F84718"/>
    <w:rsid w:val="04FA325A"/>
    <w:rsid w:val="04FC0492"/>
    <w:rsid w:val="04FD79B1"/>
    <w:rsid w:val="04FE5C61"/>
    <w:rsid w:val="04FF0EC0"/>
    <w:rsid w:val="04FF3FFD"/>
    <w:rsid w:val="050414F1"/>
    <w:rsid w:val="05063846"/>
    <w:rsid w:val="05074093"/>
    <w:rsid w:val="05080FE1"/>
    <w:rsid w:val="05092FAB"/>
    <w:rsid w:val="05094D59"/>
    <w:rsid w:val="050973AC"/>
    <w:rsid w:val="050A1592"/>
    <w:rsid w:val="050C5680"/>
    <w:rsid w:val="050D6F3B"/>
    <w:rsid w:val="050E0A4C"/>
    <w:rsid w:val="05101759"/>
    <w:rsid w:val="0516123F"/>
    <w:rsid w:val="05180E37"/>
    <w:rsid w:val="05181FDB"/>
    <w:rsid w:val="05182111"/>
    <w:rsid w:val="0518555E"/>
    <w:rsid w:val="051A3EA5"/>
    <w:rsid w:val="051A6F66"/>
    <w:rsid w:val="051C683A"/>
    <w:rsid w:val="051D7A58"/>
    <w:rsid w:val="05200686"/>
    <w:rsid w:val="05213062"/>
    <w:rsid w:val="0523406D"/>
    <w:rsid w:val="05243941"/>
    <w:rsid w:val="05257DE5"/>
    <w:rsid w:val="05274773"/>
    <w:rsid w:val="05283E03"/>
    <w:rsid w:val="0529118D"/>
    <w:rsid w:val="05297728"/>
    <w:rsid w:val="052A52EE"/>
    <w:rsid w:val="052E314B"/>
    <w:rsid w:val="05322502"/>
    <w:rsid w:val="05341634"/>
    <w:rsid w:val="05341DD6"/>
    <w:rsid w:val="05367D88"/>
    <w:rsid w:val="053852B9"/>
    <w:rsid w:val="053B7553"/>
    <w:rsid w:val="053B7A66"/>
    <w:rsid w:val="053E2C54"/>
    <w:rsid w:val="05404C1F"/>
    <w:rsid w:val="05411FED"/>
    <w:rsid w:val="054162A1"/>
    <w:rsid w:val="0543112C"/>
    <w:rsid w:val="05434A74"/>
    <w:rsid w:val="05447AA8"/>
    <w:rsid w:val="05450669"/>
    <w:rsid w:val="05484F2B"/>
    <w:rsid w:val="0549044B"/>
    <w:rsid w:val="054A7826"/>
    <w:rsid w:val="054C03A3"/>
    <w:rsid w:val="054C5061"/>
    <w:rsid w:val="054D2317"/>
    <w:rsid w:val="054F6905"/>
    <w:rsid w:val="05504736"/>
    <w:rsid w:val="055070BF"/>
    <w:rsid w:val="055757CA"/>
    <w:rsid w:val="0558118E"/>
    <w:rsid w:val="0559123B"/>
    <w:rsid w:val="05591932"/>
    <w:rsid w:val="055A0961"/>
    <w:rsid w:val="055D6989"/>
    <w:rsid w:val="055E32F7"/>
    <w:rsid w:val="055E4C08"/>
    <w:rsid w:val="056104DD"/>
    <w:rsid w:val="0563090D"/>
    <w:rsid w:val="05631B7F"/>
    <w:rsid w:val="05652E49"/>
    <w:rsid w:val="05672BE1"/>
    <w:rsid w:val="05685F23"/>
    <w:rsid w:val="056A3A4A"/>
    <w:rsid w:val="056D69EB"/>
    <w:rsid w:val="0570256D"/>
    <w:rsid w:val="05705C6F"/>
    <w:rsid w:val="057371C7"/>
    <w:rsid w:val="05746676"/>
    <w:rsid w:val="05775B5B"/>
    <w:rsid w:val="057A59EB"/>
    <w:rsid w:val="057B25EB"/>
    <w:rsid w:val="057C377D"/>
    <w:rsid w:val="057E12A3"/>
    <w:rsid w:val="0580326D"/>
    <w:rsid w:val="05833142"/>
    <w:rsid w:val="05850B30"/>
    <w:rsid w:val="05881608"/>
    <w:rsid w:val="058820D2"/>
    <w:rsid w:val="058A32E9"/>
    <w:rsid w:val="058A3383"/>
    <w:rsid w:val="058A40EC"/>
    <w:rsid w:val="058C60FF"/>
    <w:rsid w:val="058F63E8"/>
    <w:rsid w:val="05914C09"/>
    <w:rsid w:val="05915BB5"/>
    <w:rsid w:val="05926171"/>
    <w:rsid w:val="059354A6"/>
    <w:rsid w:val="05940AC6"/>
    <w:rsid w:val="05942874"/>
    <w:rsid w:val="059678E7"/>
    <w:rsid w:val="05972242"/>
    <w:rsid w:val="059749E0"/>
    <w:rsid w:val="059A29F4"/>
    <w:rsid w:val="059B5378"/>
    <w:rsid w:val="059C7D15"/>
    <w:rsid w:val="05A131E3"/>
    <w:rsid w:val="05A15C64"/>
    <w:rsid w:val="05A21435"/>
    <w:rsid w:val="05A233FD"/>
    <w:rsid w:val="05A3670C"/>
    <w:rsid w:val="05A4182A"/>
    <w:rsid w:val="05A447B3"/>
    <w:rsid w:val="05A5453C"/>
    <w:rsid w:val="05A623CE"/>
    <w:rsid w:val="05A74D00"/>
    <w:rsid w:val="05A83BE2"/>
    <w:rsid w:val="05A92E2F"/>
    <w:rsid w:val="05AE0D95"/>
    <w:rsid w:val="05AE3E5D"/>
    <w:rsid w:val="05AF5315"/>
    <w:rsid w:val="05AF6C6E"/>
    <w:rsid w:val="05B04F16"/>
    <w:rsid w:val="05B23B7E"/>
    <w:rsid w:val="05B24D6B"/>
    <w:rsid w:val="05B2719F"/>
    <w:rsid w:val="05B41169"/>
    <w:rsid w:val="05B529B2"/>
    <w:rsid w:val="05B64EE1"/>
    <w:rsid w:val="05B9677F"/>
    <w:rsid w:val="05B969CB"/>
    <w:rsid w:val="05BA099F"/>
    <w:rsid w:val="05BB269D"/>
    <w:rsid w:val="05BE3D95"/>
    <w:rsid w:val="05BE4475"/>
    <w:rsid w:val="05BF3BDA"/>
    <w:rsid w:val="05C01226"/>
    <w:rsid w:val="05C0660C"/>
    <w:rsid w:val="05C2565F"/>
    <w:rsid w:val="05C35C9F"/>
    <w:rsid w:val="05C774CC"/>
    <w:rsid w:val="05C811BD"/>
    <w:rsid w:val="05C8305F"/>
    <w:rsid w:val="05C86F7A"/>
    <w:rsid w:val="05C91744"/>
    <w:rsid w:val="05C95403"/>
    <w:rsid w:val="05CA7C40"/>
    <w:rsid w:val="05CE5F36"/>
    <w:rsid w:val="05D461F7"/>
    <w:rsid w:val="05D610DF"/>
    <w:rsid w:val="05DC2243"/>
    <w:rsid w:val="05DD06BF"/>
    <w:rsid w:val="05DE61E6"/>
    <w:rsid w:val="05DF23DE"/>
    <w:rsid w:val="05DF2556"/>
    <w:rsid w:val="05E0548D"/>
    <w:rsid w:val="05E82BC0"/>
    <w:rsid w:val="05E97830"/>
    <w:rsid w:val="05EA7889"/>
    <w:rsid w:val="05EF47CA"/>
    <w:rsid w:val="05F030C3"/>
    <w:rsid w:val="05F05310"/>
    <w:rsid w:val="05F630B7"/>
    <w:rsid w:val="05F72E03"/>
    <w:rsid w:val="05F76A01"/>
    <w:rsid w:val="05F860E7"/>
    <w:rsid w:val="05F93AE7"/>
    <w:rsid w:val="05FC659A"/>
    <w:rsid w:val="05FC776B"/>
    <w:rsid w:val="05FE44B4"/>
    <w:rsid w:val="05FE6946"/>
    <w:rsid w:val="060167D2"/>
    <w:rsid w:val="060504D2"/>
    <w:rsid w:val="06052046"/>
    <w:rsid w:val="06056EA0"/>
    <w:rsid w:val="0606496C"/>
    <w:rsid w:val="0606567E"/>
    <w:rsid w:val="06071298"/>
    <w:rsid w:val="06081556"/>
    <w:rsid w:val="06093262"/>
    <w:rsid w:val="060A6FDB"/>
    <w:rsid w:val="060D40D8"/>
    <w:rsid w:val="060E4978"/>
    <w:rsid w:val="060E5D22"/>
    <w:rsid w:val="060F25FC"/>
    <w:rsid w:val="06106B77"/>
    <w:rsid w:val="06113AEC"/>
    <w:rsid w:val="061255A3"/>
    <w:rsid w:val="061465BA"/>
    <w:rsid w:val="0616772D"/>
    <w:rsid w:val="0617186B"/>
    <w:rsid w:val="061C6A4A"/>
    <w:rsid w:val="061E5BFE"/>
    <w:rsid w:val="061E7315"/>
    <w:rsid w:val="062020DC"/>
    <w:rsid w:val="06217E3A"/>
    <w:rsid w:val="06253EA4"/>
    <w:rsid w:val="06265FCB"/>
    <w:rsid w:val="06286896"/>
    <w:rsid w:val="06290505"/>
    <w:rsid w:val="062D41FB"/>
    <w:rsid w:val="062F0606"/>
    <w:rsid w:val="062F36B1"/>
    <w:rsid w:val="0631085F"/>
    <w:rsid w:val="063146FD"/>
    <w:rsid w:val="0633208D"/>
    <w:rsid w:val="06384302"/>
    <w:rsid w:val="063A26F7"/>
    <w:rsid w:val="063C089D"/>
    <w:rsid w:val="06492DF8"/>
    <w:rsid w:val="064D71BF"/>
    <w:rsid w:val="065008B1"/>
    <w:rsid w:val="065117B0"/>
    <w:rsid w:val="06550AD1"/>
    <w:rsid w:val="06561069"/>
    <w:rsid w:val="06562848"/>
    <w:rsid w:val="065866C5"/>
    <w:rsid w:val="065A1D10"/>
    <w:rsid w:val="065D35AE"/>
    <w:rsid w:val="066132B8"/>
    <w:rsid w:val="06641E55"/>
    <w:rsid w:val="06652463"/>
    <w:rsid w:val="066761DB"/>
    <w:rsid w:val="06692523"/>
    <w:rsid w:val="066939C4"/>
    <w:rsid w:val="06693D01"/>
    <w:rsid w:val="06744454"/>
    <w:rsid w:val="067577AB"/>
    <w:rsid w:val="06760DA5"/>
    <w:rsid w:val="06776971"/>
    <w:rsid w:val="06790025"/>
    <w:rsid w:val="067A4160"/>
    <w:rsid w:val="067B7BC2"/>
    <w:rsid w:val="067C7063"/>
    <w:rsid w:val="067D59FE"/>
    <w:rsid w:val="067D6CBF"/>
    <w:rsid w:val="067D77AC"/>
    <w:rsid w:val="067E2B62"/>
    <w:rsid w:val="067E401F"/>
    <w:rsid w:val="067F7024"/>
    <w:rsid w:val="0680604C"/>
    <w:rsid w:val="06824DC3"/>
    <w:rsid w:val="06874187"/>
    <w:rsid w:val="06877022"/>
    <w:rsid w:val="06877960"/>
    <w:rsid w:val="068829D3"/>
    <w:rsid w:val="06893E49"/>
    <w:rsid w:val="068A4C11"/>
    <w:rsid w:val="068B1C3D"/>
    <w:rsid w:val="068E76C3"/>
    <w:rsid w:val="069036E9"/>
    <w:rsid w:val="069054A8"/>
    <w:rsid w:val="06932667"/>
    <w:rsid w:val="06946FAF"/>
    <w:rsid w:val="06952B0B"/>
    <w:rsid w:val="06957D84"/>
    <w:rsid w:val="0696086E"/>
    <w:rsid w:val="06961AB5"/>
    <w:rsid w:val="06972BED"/>
    <w:rsid w:val="06976AC0"/>
    <w:rsid w:val="069C72A0"/>
    <w:rsid w:val="069E3C26"/>
    <w:rsid w:val="06A022D1"/>
    <w:rsid w:val="06A07AC0"/>
    <w:rsid w:val="06A63831"/>
    <w:rsid w:val="06A64715"/>
    <w:rsid w:val="06A77B89"/>
    <w:rsid w:val="06A81FA7"/>
    <w:rsid w:val="06A94708"/>
    <w:rsid w:val="06AA6FCF"/>
    <w:rsid w:val="06AD745D"/>
    <w:rsid w:val="06B238FA"/>
    <w:rsid w:val="06B31420"/>
    <w:rsid w:val="06B357EC"/>
    <w:rsid w:val="06B45E48"/>
    <w:rsid w:val="06B70F10"/>
    <w:rsid w:val="06B74C51"/>
    <w:rsid w:val="06B85A3A"/>
    <w:rsid w:val="06B93F4B"/>
    <w:rsid w:val="06B97C32"/>
    <w:rsid w:val="06BA630B"/>
    <w:rsid w:val="06BC16F0"/>
    <w:rsid w:val="06BF08B5"/>
    <w:rsid w:val="06BF6352"/>
    <w:rsid w:val="06C149E3"/>
    <w:rsid w:val="06C201F3"/>
    <w:rsid w:val="06CB0127"/>
    <w:rsid w:val="06CB2E48"/>
    <w:rsid w:val="06CB676A"/>
    <w:rsid w:val="06CC1071"/>
    <w:rsid w:val="06CF6311"/>
    <w:rsid w:val="06D02C86"/>
    <w:rsid w:val="06D03D80"/>
    <w:rsid w:val="06D04EAE"/>
    <w:rsid w:val="06D33798"/>
    <w:rsid w:val="06D373CC"/>
    <w:rsid w:val="06D43846"/>
    <w:rsid w:val="06D47591"/>
    <w:rsid w:val="06D93988"/>
    <w:rsid w:val="06D96064"/>
    <w:rsid w:val="06DA03AF"/>
    <w:rsid w:val="06DB17EA"/>
    <w:rsid w:val="06DC2725"/>
    <w:rsid w:val="06E41B81"/>
    <w:rsid w:val="06E665E4"/>
    <w:rsid w:val="06E87188"/>
    <w:rsid w:val="06E87A91"/>
    <w:rsid w:val="06ED6B1D"/>
    <w:rsid w:val="06EE08DF"/>
    <w:rsid w:val="06F04422"/>
    <w:rsid w:val="06F2364C"/>
    <w:rsid w:val="06F326BA"/>
    <w:rsid w:val="06F50304"/>
    <w:rsid w:val="06F55595"/>
    <w:rsid w:val="06F63900"/>
    <w:rsid w:val="06F903C3"/>
    <w:rsid w:val="06F959EB"/>
    <w:rsid w:val="06FB0733"/>
    <w:rsid w:val="06FB2C28"/>
    <w:rsid w:val="06FB46B5"/>
    <w:rsid w:val="06FC1D4E"/>
    <w:rsid w:val="06FC2715"/>
    <w:rsid w:val="06FC3FB1"/>
    <w:rsid w:val="06FC6923"/>
    <w:rsid w:val="06FD6D81"/>
    <w:rsid w:val="06FE70A9"/>
    <w:rsid w:val="06FF6413"/>
    <w:rsid w:val="07010BAB"/>
    <w:rsid w:val="07021E53"/>
    <w:rsid w:val="070228C6"/>
    <w:rsid w:val="07027CB2"/>
    <w:rsid w:val="07060856"/>
    <w:rsid w:val="070664F3"/>
    <w:rsid w:val="070920DA"/>
    <w:rsid w:val="070B6B66"/>
    <w:rsid w:val="070E1A2C"/>
    <w:rsid w:val="07114008"/>
    <w:rsid w:val="07117DD8"/>
    <w:rsid w:val="0713648A"/>
    <w:rsid w:val="0715135F"/>
    <w:rsid w:val="07155819"/>
    <w:rsid w:val="07167D6A"/>
    <w:rsid w:val="07177C01"/>
    <w:rsid w:val="07193493"/>
    <w:rsid w:val="071A1485"/>
    <w:rsid w:val="071D546F"/>
    <w:rsid w:val="071E2BCC"/>
    <w:rsid w:val="072020ED"/>
    <w:rsid w:val="07206D6B"/>
    <w:rsid w:val="07214ABA"/>
    <w:rsid w:val="07227698"/>
    <w:rsid w:val="0724690A"/>
    <w:rsid w:val="07257891"/>
    <w:rsid w:val="07261BF2"/>
    <w:rsid w:val="072A7EDC"/>
    <w:rsid w:val="072C7CA5"/>
    <w:rsid w:val="072F74E2"/>
    <w:rsid w:val="07304270"/>
    <w:rsid w:val="07332EAB"/>
    <w:rsid w:val="07376C63"/>
    <w:rsid w:val="07382A10"/>
    <w:rsid w:val="073A5FC9"/>
    <w:rsid w:val="073B620D"/>
    <w:rsid w:val="073C1416"/>
    <w:rsid w:val="073F3BB5"/>
    <w:rsid w:val="073F6FD8"/>
    <w:rsid w:val="0740061A"/>
    <w:rsid w:val="07401C6C"/>
    <w:rsid w:val="07444BF4"/>
    <w:rsid w:val="07465E64"/>
    <w:rsid w:val="07483825"/>
    <w:rsid w:val="07491309"/>
    <w:rsid w:val="074E7FDE"/>
    <w:rsid w:val="07510825"/>
    <w:rsid w:val="075620F1"/>
    <w:rsid w:val="0757460A"/>
    <w:rsid w:val="07576E13"/>
    <w:rsid w:val="07595A4C"/>
    <w:rsid w:val="075A381F"/>
    <w:rsid w:val="075A7674"/>
    <w:rsid w:val="07600C09"/>
    <w:rsid w:val="07610E7C"/>
    <w:rsid w:val="07635D4F"/>
    <w:rsid w:val="0764239D"/>
    <w:rsid w:val="07650086"/>
    <w:rsid w:val="0766239A"/>
    <w:rsid w:val="07670570"/>
    <w:rsid w:val="076716B7"/>
    <w:rsid w:val="07694093"/>
    <w:rsid w:val="076B1336"/>
    <w:rsid w:val="076B3AA9"/>
    <w:rsid w:val="076D4E43"/>
    <w:rsid w:val="076E3DE0"/>
    <w:rsid w:val="07707311"/>
    <w:rsid w:val="0772405B"/>
    <w:rsid w:val="07725351"/>
    <w:rsid w:val="077728F0"/>
    <w:rsid w:val="07781905"/>
    <w:rsid w:val="077C7A64"/>
    <w:rsid w:val="07807554"/>
    <w:rsid w:val="0780789D"/>
    <w:rsid w:val="07821D40"/>
    <w:rsid w:val="07831F7E"/>
    <w:rsid w:val="07837045"/>
    <w:rsid w:val="078572F0"/>
    <w:rsid w:val="07862691"/>
    <w:rsid w:val="07877C67"/>
    <w:rsid w:val="078B2285"/>
    <w:rsid w:val="078C3EAF"/>
    <w:rsid w:val="078D6642"/>
    <w:rsid w:val="078E6ADE"/>
    <w:rsid w:val="078F59E9"/>
    <w:rsid w:val="07913711"/>
    <w:rsid w:val="0791563D"/>
    <w:rsid w:val="07922C10"/>
    <w:rsid w:val="07942326"/>
    <w:rsid w:val="07944DAE"/>
    <w:rsid w:val="07953102"/>
    <w:rsid w:val="0795364E"/>
    <w:rsid w:val="079567AD"/>
    <w:rsid w:val="07971E31"/>
    <w:rsid w:val="0797489E"/>
    <w:rsid w:val="079933CA"/>
    <w:rsid w:val="079A613C"/>
    <w:rsid w:val="079D3475"/>
    <w:rsid w:val="079F142F"/>
    <w:rsid w:val="07A04C22"/>
    <w:rsid w:val="07A06AC8"/>
    <w:rsid w:val="07A547B2"/>
    <w:rsid w:val="07A55B27"/>
    <w:rsid w:val="07A66FB8"/>
    <w:rsid w:val="07A84732"/>
    <w:rsid w:val="07AA5409"/>
    <w:rsid w:val="07AB0349"/>
    <w:rsid w:val="07AC0245"/>
    <w:rsid w:val="07AC680A"/>
    <w:rsid w:val="07AF4DA5"/>
    <w:rsid w:val="07B04C94"/>
    <w:rsid w:val="07B07E8F"/>
    <w:rsid w:val="07B6050A"/>
    <w:rsid w:val="07BA2D72"/>
    <w:rsid w:val="07BA3AAA"/>
    <w:rsid w:val="07BB0CD7"/>
    <w:rsid w:val="07BC4DCF"/>
    <w:rsid w:val="07BD2776"/>
    <w:rsid w:val="07BE1E2B"/>
    <w:rsid w:val="07C00F4A"/>
    <w:rsid w:val="07C055C0"/>
    <w:rsid w:val="07C20EF5"/>
    <w:rsid w:val="07C24338"/>
    <w:rsid w:val="07C35C7C"/>
    <w:rsid w:val="07C40D0F"/>
    <w:rsid w:val="07C6565B"/>
    <w:rsid w:val="07C73444"/>
    <w:rsid w:val="07CA0683"/>
    <w:rsid w:val="07CA393B"/>
    <w:rsid w:val="07CB4548"/>
    <w:rsid w:val="07D02C3B"/>
    <w:rsid w:val="07D0492C"/>
    <w:rsid w:val="07D2302C"/>
    <w:rsid w:val="07D478A0"/>
    <w:rsid w:val="07D80328"/>
    <w:rsid w:val="07D90DF8"/>
    <w:rsid w:val="07DA1059"/>
    <w:rsid w:val="07DA437D"/>
    <w:rsid w:val="07DC0503"/>
    <w:rsid w:val="07DC2334"/>
    <w:rsid w:val="07DE6D75"/>
    <w:rsid w:val="07E36802"/>
    <w:rsid w:val="07EA15A9"/>
    <w:rsid w:val="07EA7689"/>
    <w:rsid w:val="07EC2E3C"/>
    <w:rsid w:val="07F02E72"/>
    <w:rsid w:val="07F11A21"/>
    <w:rsid w:val="07F43580"/>
    <w:rsid w:val="07F43CA0"/>
    <w:rsid w:val="07F97680"/>
    <w:rsid w:val="07FA2A48"/>
    <w:rsid w:val="07FB3BF9"/>
    <w:rsid w:val="07FD05C6"/>
    <w:rsid w:val="07FD4936"/>
    <w:rsid w:val="08005AB6"/>
    <w:rsid w:val="0800726C"/>
    <w:rsid w:val="08017A80"/>
    <w:rsid w:val="08047954"/>
    <w:rsid w:val="08047E76"/>
    <w:rsid w:val="0806256D"/>
    <w:rsid w:val="080770D2"/>
    <w:rsid w:val="080845F9"/>
    <w:rsid w:val="08096466"/>
    <w:rsid w:val="08096FF5"/>
    <w:rsid w:val="080B044A"/>
    <w:rsid w:val="08103E44"/>
    <w:rsid w:val="0811706A"/>
    <w:rsid w:val="0812243D"/>
    <w:rsid w:val="08155201"/>
    <w:rsid w:val="08161C67"/>
    <w:rsid w:val="081746F2"/>
    <w:rsid w:val="081772A5"/>
    <w:rsid w:val="081A670C"/>
    <w:rsid w:val="081B102B"/>
    <w:rsid w:val="081C33E7"/>
    <w:rsid w:val="081D2407"/>
    <w:rsid w:val="082103AB"/>
    <w:rsid w:val="08260FC0"/>
    <w:rsid w:val="082C656C"/>
    <w:rsid w:val="082D0462"/>
    <w:rsid w:val="082D0FA0"/>
    <w:rsid w:val="082D67EE"/>
    <w:rsid w:val="082F271A"/>
    <w:rsid w:val="082F39B5"/>
    <w:rsid w:val="08311B3B"/>
    <w:rsid w:val="08315F7D"/>
    <w:rsid w:val="083177B7"/>
    <w:rsid w:val="08331331"/>
    <w:rsid w:val="083336A6"/>
    <w:rsid w:val="083337EC"/>
    <w:rsid w:val="08341541"/>
    <w:rsid w:val="0834425A"/>
    <w:rsid w:val="08344378"/>
    <w:rsid w:val="08355B22"/>
    <w:rsid w:val="08366108"/>
    <w:rsid w:val="08381BDD"/>
    <w:rsid w:val="08387737"/>
    <w:rsid w:val="083B791F"/>
    <w:rsid w:val="08405A53"/>
    <w:rsid w:val="08414E09"/>
    <w:rsid w:val="08415438"/>
    <w:rsid w:val="08427F23"/>
    <w:rsid w:val="08434180"/>
    <w:rsid w:val="08442642"/>
    <w:rsid w:val="08442B68"/>
    <w:rsid w:val="08486E9D"/>
    <w:rsid w:val="084967A7"/>
    <w:rsid w:val="084B4494"/>
    <w:rsid w:val="084C13A4"/>
    <w:rsid w:val="084C26B7"/>
    <w:rsid w:val="084D2624"/>
    <w:rsid w:val="08514A4D"/>
    <w:rsid w:val="08516289"/>
    <w:rsid w:val="085170E8"/>
    <w:rsid w:val="08517143"/>
    <w:rsid w:val="08540786"/>
    <w:rsid w:val="0854278F"/>
    <w:rsid w:val="08555569"/>
    <w:rsid w:val="08582D26"/>
    <w:rsid w:val="085E7258"/>
    <w:rsid w:val="085F63E6"/>
    <w:rsid w:val="08604EE1"/>
    <w:rsid w:val="08674270"/>
    <w:rsid w:val="086A0806"/>
    <w:rsid w:val="086A1493"/>
    <w:rsid w:val="086D6DC0"/>
    <w:rsid w:val="08701DBE"/>
    <w:rsid w:val="08705F6A"/>
    <w:rsid w:val="08746B15"/>
    <w:rsid w:val="0875283F"/>
    <w:rsid w:val="087573B3"/>
    <w:rsid w:val="08772043"/>
    <w:rsid w:val="087976A6"/>
    <w:rsid w:val="087B7D1C"/>
    <w:rsid w:val="087C5E23"/>
    <w:rsid w:val="087C64AC"/>
    <w:rsid w:val="087D3A94"/>
    <w:rsid w:val="087E65A3"/>
    <w:rsid w:val="088116C0"/>
    <w:rsid w:val="08813393"/>
    <w:rsid w:val="08827A6C"/>
    <w:rsid w:val="088766C0"/>
    <w:rsid w:val="08892439"/>
    <w:rsid w:val="089250B4"/>
    <w:rsid w:val="089309A3"/>
    <w:rsid w:val="08953916"/>
    <w:rsid w:val="08963AB3"/>
    <w:rsid w:val="08982947"/>
    <w:rsid w:val="089A4646"/>
    <w:rsid w:val="089C71E0"/>
    <w:rsid w:val="08A2653D"/>
    <w:rsid w:val="08A2799E"/>
    <w:rsid w:val="08A3323E"/>
    <w:rsid w:val="08A42010"/>
    <w:rsid w:val="08A4518C"/>
    <w:rsid w:val="08A52FEB"/>
    <w:rsid w:val="08A92ADB"/>
    <w:rsid w:val="08AC298E"/>
    <w:rsid w:val="08AC4379"/>
    <w:rsid w:val="08AD359C"/>
    <w:rsid w:val="08AD45DE"/>
    <w:rsid w:val="08AF2DD6"/>
    <w:rsid w:val="08B10030"/>
    <w:rsid w:val="08B17BE1"/>
    <w:rsid w:val="08B332F5"/>
    <w:rsid w:val="08B35707"/>
    <w:rsid w:val="08B466A8"/>
    <w:rsid w:val="08B515C2"/>
    <w:rsid w:val="08B61F1F"/>
    <w:rsid w:val="08B758C3"/>
    <w:rsid w:val="08B85137"/>
    <w:rsid w:val="08B8642C"/>
    <w:rsid w:val="08BA6EC4"/>
    <w:rsid w:val="08BB280E"/>
    <w:rsid w:val="08BD49F2"/>
    <w:rsid w:val="08BF0AD6"/>
    <w:rsid w:val="08C020E9"/>
    <w:rsid w:val="08C538D3"/>
    <w:rsid w:val="08C5749A"/>
    <w:rsid w:val="08CB2C4E"/>
    <w:rsid w:val="08CB42D6"/>
    <w:rsid w:val="08CE5F71"/>
    <w:rsid w:val="08CF09F4"/>
    <w:rsid w:val="08CF1D47"/>
    <w:rsid w:val="08D10886"/>
    <w:rsid w:val="08D10F3A"/>
    <w:rsid w:val="08D1534A"/>
    <w:rsid w:val="08D17B85"/>
    <w:rsid w:val="08D21198"/>
    <w:rsid w:val="08D2281E"/>
    <w:rsid w:val="08D27DAD"/>
    <w:rsid w:val="08D3173C"/>
    <w:rsid w:val="08D31906"/>
    <w:rsid w:val="08D631A4"/>
    <w:rsid w:val="08D66641"/>
    <w:rsid w:val="08D72126"/>
    <w:rsid w:val="08D82B8E"/>
    <w:rsid w:val="08D904F2"/>
    <w:rsid w:val="08DD2784"/>
    <w:rsid w:val="08DF312F"/>
    <w:rsid w:val="08DF474E"/>
    <w:rsid w:val="08DF4FF8"/>
    <w:rsid w:val="08E01B30"/>
    <w:rsid w:val="08E04023"/>
    <w:rsid w:val="08E11780"/>
    <w:rsid w:val="08E2119E"/>
    <w:rsid w:val="08E21B49"/>
    <w:rsid w:val="08E458C1"/>
    <w:rsid w:val="08E46A6C"/>
    <w:rsid w:val="08E63F15"/>
    <w:rsid w:val="08E65291"/>
    <w:rsid w:val="08E6788B"/>
    <w:rsid w:val="08E72DA8"/>
    <w:rsid w:val="08E84FD1"/>
    <w:rsid w:val="08E92ED7"/>
    <w:rsid w:val="08EB43DF"/>
    <w:rsid w:val="08EB5CDC"/>
    <w:rsid w:val="08EC0022"/>
    <w:rsid w:val="08ED4823"/>
    <w:rsid w:val="08EE1B15"/>
    <w:rsid w:val="08EE4758"/>
    <w:rsid w:val="08EF1941"/>
    <w:rsid w:val="08F00C20"/>
    <w:rsid w:val="08F17716"/>
    <w:rsid w:val="08F32137"/>
    <w:rsid w:val="08F33D56"/>
    <w:rsid w:val="08F34CC2"/>
    <w:rsid w:val="08F46FEC"/>
    <w:rsid w:val="08F623C5"/>
    <w:rsid w:val="08F861AD"/>
    <w:rsid w:val="08FA3336"/>
    <w:rsid w:val="08FC7458"/>
    <w:rsid w:val="08FD1539"/>
    <w:rsid w:val="08FE381D"/>
    <w:rsid w:val="08FE4DF2"/>
    <w:rsid w:val="0900046E"/>
    <w:rsid w:val="09006CF1"/>
    <w:rsid w:val="09007575"/>
    <w:rsid w:val="09011B2A"/>
    <w:rsid w:val="090166BA"/>
    <w:rsid w:val="09042EE9"/>
    <w:rsid w:val="090436C4"/>
    <w:rsid w:val="09045F63"/>
    <w:rsid w:val="09052E50"/>
    <w:rsid w:val="090646C4"/>
    <w:rsid w:val="090A1724"/>
    <w:rsid w:val="090A51AB"/>
    <w:rsid w:val="090E05F3"/>
    <w:rsid w:val="0910389A"/>
    <w:rsid w:val="091066B6"/>
    <w:rsid w:val="09123108"/>
    <w:rsid w:val="09130785"/>
    <w:rsid w:val="09153CCC"/>
    <w:rsid w:val="091B5E2A"/>
    <w:rsid w:val="091B6DC4"/>
    <w:rsid w:val="091C250C"/>
    <w:rsid w:val="091C2664"/>
    <w:rsid w:val="091D0DD3"/>
    <w:rsid w:val="091D6D71"/>
    <w:rsid w:val="091F0A4B"/>
    <w:rsid w:val="09212EE3"/>
    <w:rsid w:val="09226780"/>
    <w:rsid w:val="09230BDA"/>
    <w:rsid w:val="0923728B"/>
    <w:rsid w:val="09277863"/>
    <w:rsid w:val="09283C69"/>
    <w:rsid w:val="092955B6"/>
    <w:rsid w:val="0929644F"/>
    <w:rsid w:val="092D2422"/>
    <w:rsid w:val="092D54BA"/>
    <w:rsid w:val="092F5F08"/>
    <w:rsid w:val="0930043A"/>
    <w:rsid w:val="0931463E"/>
    <w:rsid w:val="09322AD0"/>
    <w:rsid w:val="093454B8"/>
    <w:rsid w:val="09353C48"/>
    <w:rsid w:val="0935611C"/>
    <w:rsid w:val="09365007"/>
    <w:rsid w:val="09371E95"/>
    <w:rsid w:val="09386D99"/>
    <w:rsid w:val="09392B30"/>
    <w:rsid w:val="093A7BD7"/>
    <w:rsid w:val="093C2755"/>
    <w:rsid w:val="093E2C6C"/>
    <w:rsid w:val="093F737E"/>
    <w:rsid w:val="09422741"/>
    <w:rsid w:val="0942495F"/>
    <w:rsid w:val="0943306B"/>
    <w:rsid w:val="0944026C"/>
    <w:rsid w:val="094415C9"/>
    <w:rsid w:val="09450156"/>
    <w:rsid w:val="094A0C0B"/>
    <w:rsid w:val="094A6305"/>
    <w:rsid w:val="094B04A1"/>
    <w:rsid w:val="094B0E2E"/>
    <w:rsid w:val="094B5940"/>
    <w:rsid w:val="094B757F"/>
    <w:rsid w:val="094D6910"/>
    <w:rsid w:val="094E3BDC"/>
    <w:rsid w:val="094F742B"/>
    <w:rsid w:val="095073FA"/>
    <w:rsid w:val="09512636"/>
    <w:rsid w:val="09597265"/>
    <w:rsid w:val="095C18FB"/>
    <w:rsid w:val="095D69F0"/>
    <w:rsid w:val="095E1B17"/>
    <w:rsid w:val="095F763D"/>
    <w:rsid w:val="096032BF"/>
    <w:rsid w:val="096141E4"/>
    <w:rsid w:val="0963712E"/>
    <w:rsid w:val="09646459"/>
    <w:rsid w:val="09657297"/>
    <w:rsid w:val="09661EDD"/>
    <w:rsid w:val="09666A48"/>
    <w:rsid w:val="09667755"/>
    <w:rsid w:val="096A04BC"/>
    <w:rsid w:val="096B5FE2"/>
    <w:rsid w:val="096C29F1"/>
    <w:rsid w:val="096C42D9"/>
    <w:rsid w:val="096C7B3E"/>
    <w:rsid w:val="096D1D5A"/>
    <w:rsid w:val="096D58B6"/>
    <w:rsid w:val="096E014D"/>
    <w:rsid w:val="096F0497"/>
    <w:rsid w:val="09720E0F"/>
    <w:rsid w:val="0972385B"/>
    <w:rsid w:val="09756A4D"/>
    <w:rsid w:val="097775DF"/>
    <w:rsid w:val="09777F83"/>
    <w:rsid w:val="097906FF"/>
    <w:rsid w:val="097A2E83"/>
    <w:rsid w:val="097A4D12"/>
    <w:rsid w:val="097A6225"/>
    <w:rsid w:val="097B5044"/>
    <w:rsid w:val="097C18D4"/>
    <w:rsid w:val="097E5430"/>
    <w:rsid w:val="097E7AC3"/>
    <w:rsid w:val="09800D49"/>
    <w:rsid w:val="09811362"/>
    <w:rsid w:val="098566C8"/>
    <w:rsid w:val="0985741A"/>
    <w:rsid w:val="09873CEA"/>
    <w:rsid w:val="098D3239"/>
    <w:rsid w:val="098D7D07"/>
    <w:rsid w:val="0990156A"/>
    <w:rsid w:val="09930A20"/>
    <w:rsid w:val="09955D47"/>
    <w:rsid w:val="09964744"/>
    <w:rsid w:val="09967471"/>
    <w:rsid w:val="099756AB"/>
    <w:rsid w:val="09986E14"/>
    <w:rsid w:val="099928A3"/>
    <w:rsid w:val="099B3E6B"/>
    <w:rsid w:val="099B615F"/>
    <w:rsid w:val="09A04C54"/>
    <w:rsid w:val="09A245FB"/>
    <w:rsid w:val="09A34FC5"/>
    <w:rsid w:val="09A3752A"/>
    <w:rsid w:val="09A41CF5"/>
    <w:rsid w:val="09A432A2"/>
    <w:rsid w:val="09A641E2"/>
    <w:rsid w:val="09A6701A"/>
    <w:rsid w:val="09AA6B0A"/>
    <w:rsid w:val="09AB7362"/>
    <w:rsid w:val="09AC0E84"/>
    <w:rsid w:val="09AD0B5C"/>
    <w:rsid w:val="09B039F5"/>
    <w:rsid w:val="09B16932"/>
    <w:rsid w:val="09B47989"/>
    <w:rsid w:val="09B5479B"/>
    <w:rsid w:val="09B730DA"/>
    <w:rsid w:val="09BA4874"/>
    <w:rsid w:val="09BA54D7"/>
    <w:rsid w:val="09BB257E"/>
    <w:rsid w:val="09BC2312"/>
    <w:rsid w:val="09BC683E"/>
    <w:rsid w:val="09BE62EE"/>
    <w:rsid w:val="09BF143B"/>
    <w:rsid w:val="09BF400B"/>
    <w:rsid w:val="09C13E54"/>
    <w:rsid w:val="09C156DC"/>
    <w:rsid w:val="09C2085D"/>
    <w:rsid w:val="09C36A79"/>
    <w:rsid w:val="09C535E5"/>
    <w:rsid w:val="09C7475F"/>
    <w:rsid w:val="09CA2D09"/>
    <w:rsid w:val="09CC4DDC"/>
    <w:rsid w:val="09CE402F"/>
    <w:rsid w:val="09CF1D42"/>
    <w:rsid w:val="09CF2B6D"/>
    <w:rsid w:val="09D0379A"/>
    <w:rsid w:val="09D07DC2"/>
    <w:rsid w:val="09D122E9"/>
    <w:rsid w:val="09D27E0F"/>
    <w:rsid w:val="09D34EAC"/>
    <w:rsid w:val="09D41B5B"/>
    <w:rsid w:val="09D842FA"/>
    <w:rsid w:val="09DA3E8E"/>
    <w:rsid w:val="09DC0C8E"/>
    <w:rsid w:val="09DC4B24"/>
    <w:rsid w:val="09DE2DF9"/>
    <w:rsid w:val="09DE3181"/>
    <w:rsid w:val="09DE4A06"/>
    <w:rsid w:val="09DF42DA"/>
    <w:rsid w:val="09E0287D"/>
    <w:rsid w:val="09E232C8"/>
    <w:rsid w:val="09E26F17"/>
    <w:rsid w:val="09E407B1"/>
    <w:rsid w:val="09E508A8"/>
    <w:rsid w:val="09EC32AB"/>
    <w:rsid w:val="09EE011A"/>
    <w:rsid w:val="09EF09C1"/>
    <w:rsid w:val="09F028D7"/>
    <w:rsid w:val="09F10D8A"/>
    <w:rsid w:val="09F11B85"/>
    <w:rsid w:val="09F1546A"/>
    <w:rsid w:val="09F617B0"/>
    <w:rsid w:val="09FC4E8C"/>
    <w:rsid w:val="09FD1FFD"/>
    <w:rsid w:val="09FF69E5"/>
    <w:rsid w:val="0A035CDA"/>
    <w:rsid w:val="0A0802D7"/>
    <w:rsid w:val="0A0846B3"/>
    <w:rsid w:val="0A0A15F2"/>
    <w:rsid w:val="0A0C3321"/>
    <w:rsid w:val="0A0D138E"/>
    <w:rsid w:val="0A0E37A7"/>
    <w:rsid w:val="0A0E459B"/>
    <w:rsid w:val="0A104341"/>
    <w:rsid w:val="0A1102E2"/>
    <w:rsid w:val="0A122286"/>
    <w:rsid w:val="0A137468"/>
    <w:rsid w:val="0A155A0F"/>
    <w:rsid w:val="0A161D10"/>
    <w:rsid w:val="0A167156"/>
    <w:rsid w:val="0A1A0965"/>
    <w:rsid w:val="0A1A7B9B"/>
    <w:rsid w:val="0A1B1B9D"/>
    <w:rsid w:val="0A1B7A08"/>
    <w:rsid w:val="0A1C26F5"/>
    <w:rsid w:val="0A1D552E"/>
    <w:rsid w:val="0A1E12A6"/>
    <w:rsid w:val="0A1F5EA5"/>
    <w:rsid w:val="0A20066E"/>
    <w:rsid w:val="0A231C7F"/>
    <w:rsid w:val="0A233177"/>
    <w:rsid w:val="0A24507C"/>
    <w:rsid w:val="0A2611CB"/>
    <w:rsid w:val="0A2868AC"/>
    <w:rsid w:val="0A291F2C"/>
    <w:rsid w:val="0A293663"/>
    <w:rsid w:val="0A2B0DCB"/>
    <w:rsid w:val="0A2C4562"/>
    <w:rsid w:val="0A2E32FD"/>
    <w:rsid w:val="0A2E5602"/>
    <w:rsid w:val="0A314B36"/>
    <w:rsid w:val="0A31556C"/>
    <w:rsid w:val="0A322BE2"/>
    <w:rsid w:val="0A333580"/>
    <w:rsid w:val="0A3720BD"/>
    <w:rsid w:val="0A375EC4"/>
    <w:rsid w:val="0A391C3C"/>
    <w:rsid w:val="0A3B4B19"/>
    <w:rsid w:val="0A3E0561"/>
    <w:rsid w:val="0A3F389A"/>
    <w:rsid w:val="0A406641"/>
    <w:rsid w:val="0A41592E"/>
    <w:rsid w:val="0A416A63"/>
    <w:rsid w:val="0A4A7556"/>
    <w:rsid w:val="0A4B62C2"/>
    <w:rsid w:val="0A4D56E8"/>
    <w:rsid w:val="0A512E05"/>
    <w:rsid w:val="0A514815"/>
    <w:rsid w:val="0A5151D8"/>
    <w:rsid w:val="0A544937"/>
    <w:rsid w:val="0A555F28"/>
    <w:rsid w:val="0A595E3B"/>
    <w:rsid w:val="0A5B4A3D"/>
    <w:rsid w:val="0A5C63BA"/>
    <w:rsid w:val="0A5E64A5"/>
    <w:rsid w:val="0A5E7D79"/>
    <w:rsid w:val="0A5F5804"/>
    <w:rsid w:val="0A6254ED"/>
    <w:rsid w:val="0A670558"/>
    <w:rsid w:val="0A6820BA"/>
    <w:rsid w:val="0A690774"/>
    <w:rsid w:val="0A6A2DB4"/>
    <w:rsid w:val="0A6A5DDC"/>
    <w:rsid w:val="0A6A613C"/>
    <w:rsid w:val="0A6A629A"/>
    <w:rsid w:val="0A6B3417"/>
    <w:rsid w:val="0A6C22D8"/>
    <w:rsid w:val="0A6C2430"/>
    <w:rsid w:val="0A6F0B78"/>
    <w:rsid w:val="0A7113D6"/>
    <w:rsid w:val="0A714D7D"/>
    <w:rsid w:val="0A7426B1"/>
    <w:rsid w:val="0A762E00"/>
    <w:rsid w:val="0A7B04A7"/>
    <w:rsid w:val="0A7B4C8D"/>
    <w:rsid w:val="0A7D3A6B"/>
    <w:rsid w:val="0A7D5B2D"/>
    <w:rsid w:val="0A7F62BA"/>
    <w:rsid w:val="0A8032F9"/>
    <w:rsid w:val="0A83110A"/>
    <w:rsid w:val="0A8629C3"/>
    <w:rsid w:val="0A8729A8"/>
    <w:rsid w:val="0A873EF9"/>
    <w:rsid w:val="0A886720"/>
    <w:rsid w:val="0A8A2495"/>
    <w:rsid w:val="0A8C05FB"/>
    <w:rsid w:val="0A8E7215"/>
    <w:rsid w:val="0A8F4618"/>
    <w:rsid w:val="0A902679"/>
    <w:rsid w:val="0A961479"/>
    <w:rsid w:val="0A991A63"/>
    <w:rsid w:val="0A9D21CB"/>
    <w:rsid w:val="0A9E7CF1"/>
    <w:rsid w:val="0AA06ABB"/>
    <w:rsid w:val="0AA25A34"/>
    <w:rsid w:val="0AA36EE3"/>
    <w:rsid w:val="0AA47C94"/>
    <w:rsid w:val="0AA53801"/>
    <w:rsid w:val="0AA82162"/>
    <w:rsid w:val="0AA946E4"/>
    <w:rsid w:val="0AAA3B92"/>
    <w:rsid w:val="0AAB52D3"/>
    <w:rsid w:val="0AB14478"/>
    <w:rsid w:val="0AB2459C"/>
    <w:rsid w:val="0AB37C41"/>
    <w:rsid w:val="0AB52BBB"/>
    <w:rsid w:val="0AB536D4"/>
    <w:rsid w:val="0AB539B9"/>
    <w:rsid w:val="0AB54795"/>
    <w:rsid w:val="0AB748E8"/>
    <w:rsid w:val="0AB85257"/>
    <w:rsid w:val="0ABD5DF9"/>
    <w:rsid w:val="0ABF65E6"/>
    <w:rsid w:val="0AC07BCD"/>
    <w:rsid w:val="0AC1146C"/>
    <w:rsid w:val="0AC43BFC"/>
    <w:rsid w:val="0AC4686C"/>
    <w:rsid w:val="0AC53302"/>
    <w:rsid w:val="0AC53C19"/>
    <w:rsid w:val="0AC80B2A"/>
    <w:rsid w:val="0AC84980"/>
    <w:rsid w:val="0AC858A8"/>
    <w:rsid w:val="0AC86096"/>
    <w:rsid w:val="0ACA43E1"/>
    <w:rsid w:val="0ACC3E16"/>
    <w:rsid w:val="0ACC3E66"/>
    <w:rsid w:val="0ACE6829"/>
    <w:rsid w:val="0ACF0BC2"/>
    <w:rsid w:val="0AD02CF7"/>
    <w:rsid w:val="0AD11E75"/>
    <w:rsid w:val="0AD64259"/>
    <w:rsid w:val="0AD67327"/>
    <w:rsid w:val="0AD74F31"/>
    <w:rsid w:val="0ADB05C7"/>
    <w:rsid w:val="0ADB664C"/>
    <w:rsid w:val="0ADD4CBE"/>
    <w:rsid w:val="0AE0759B"/>
    <w:rsid w:val="0AE243B2"/>
    <w:rsid w:val="0AE24A08"/>
    <w:rsid w:val="0AE254B1"/>
    <w:rsid w:val="0AE36E8B"/>
    <w:rsid w:val="0AE479ED"/>
    <w:rsid w:val="0AE53B72"/>
    <w:rsid w:val="0AE854E7"/>
    <w:rsid w:val="0AE879D0"/>
    <w:rsid w:val="0AE93662"/>
    <w:rsid w:val="0AED2993"/>
    <w:rsid w:val="0AF605E7"/>
    <w:rsid w:val="0AF735CD"/>
    <w:rsid w:val="0AF74992"/>
    <w:rsid w:val="0AFA095E"/>
    <w:rsid w:val="0AFA761E"/>
    <w:rsid w:val="0AFD2C6A"/>
    <w:rsid w:val="0AFD441A"/>
    <w:rsid w:val="0AFE5726"/>
    <w:rsid w:val="0AFF595C"/>
    <w:rsid w:val="0B003377"/>
    <w:rsid w:val="0B010B07"/>
    <w:rsid w:val="0B0329D1"/>
    <w:rsid w:val="0B043FF8"/>
    <w:rsid w:val="0B057D70"/>
    <w:rsid w:val="0B060A89"/>
    <w:rsid w:val="0B065FC2"/>
    <w:rsid w:val="0B07368E"/>
    <w:rsid w:val="0B0B5CF4"/>
    <w:rsid w:val="0B0B6C50"/>
    <w:rsid w:val="0B0D7CE0"/>
    <w:rsid w:val="0B0E0920"/>
    <w:rsid w:val="0B0F299E"/>
    <w:rsid w:val="0B101826"/>
    <w:rsid w:val="0B1306DF"/>
    <w:rsid w:val="0B13103D"/>
    <w:rsid w:val="0B142340"/>
    <w:rsid w:val="0B171E5E"/>
    <w:rsid w:val="0B180F04"/>
    <w:rsid w:val="0B183F48"/>
    <w:rsid w:val="0B1B1413"/>
    <w:rsid w:val="0B1F1A09"/>
    <w:rsid w:val="0B1F7084"/>
    <w:rsid w:val="0B201B48"/>
    <w:rsid w:val="0B2056C6"/>
    <w:rsid w:val="0B2226D0"/>
    <w:rsid w:val="0B246449"/>
    <w:rsid w:val="0B27077E"/>
    <w:rsid w:val="0B2714CB"/>
    <w:rsid w:val="0B291CB1"/>
    <w:rsid w:val="0B2A632C"/>
    <w:rsid w:val="0B2D65E3"/>
    <w:rsid w:val="0B2D79F3"/>
    <w:rsid w:val="0B2F6B86"/>
    <w:rsid w:val="0B2F7FB1"/>
    <w:rsid w:val="0B301634"/>
    <w:rsid w:val="0B312F12"/>
    <w:rsid w:val="0B330F14"/>
    <w:rsid w:val="0B332B30"/>
    <w:rsid w:val="0B3348DE"/>
    <w:rsid w:val="0B3466BD"/>
    <w:rsid w:val="0B3770E0"/>
    <w:rsid w:val="0B3A2110"/>
    <w:rsid w:val="0B3A40E8"/>
    <w:rsid w:val="0B3A5014"/>
    <w:rsid w:val="0B3C1DA1"/>
    <w:rsid w:val="0B424B21"/>
    <w:rsid w:val="0B445218"/>
    <w:rsid w:val="0B446DEB"/>
    <w:rsid w:val="0B4D2672"/>
    <w:rsid w:val="0B5179CB"/>
    <w:rsid w:val="0B536D2E"/>
    <w:rsid w:val="0B5A2AE4"/>
    <w:rsid w:val="0B5A6D5B"/>
    <w:rsid w:val="0B606BCD"/>
    <w:rsid w:val="0B633415"/>
    <w:rsid w:val="0B647FF6"/>
    <w:rsid w:val="0B6645A2"/>
    <w:rsid w:val="0B66744A"/>
    <w:rsid w:val="0B6864F4"/>
    <w:rsid w:val="0B6B1DCD"/>
    <w:rsid w:val="0B703F6E"/>
    <w:rsid w:val="0B7102F8"/>
    <w:rsid w:val="0B713897"/>
    <w:rsid w:val="0B727664"/>
    <w:rsid w:val="0B732F2C"/>
    <w:rsid w:val="0B747A26"/>
    <w:rsid w:val="0B761B0A"/>
    <w:rsid w:val="0B792DAC"/>
    <w:rsid w:val="0B7A4F54"/>
    <w:rsid w:val="0B7C0033"/>
    <w:rsid w:val="0B7F3FC7"/>
    <w:rsid w:val="0B8102E2"/>
    <w:rsid w:val="0B826983"/>
    <w:rsid w:val="0B853EAD"/>
    <w:rsid w:val="0B8631F6"/>
    <w:rsid w:val="0B8A7849"/>
    <w:rsid w:val="0B9233F4"/>
    <w:rsid w:val="0B934B3A"/>
    <w:rsid w:val="0B9510F4"/>
    <w:rsid w:val="0B9B3C62"/>
    <w:rsid w:val="0B9E62B9"/>
    <w:rsid w:val="0BA0094C"/>
    <w:rsid w:val="0BA212F9"/>
    <w:rsid w:val="0BA35F22"/>
    <w:rsid w:val="0BA374D5"/>
    <w:rsid w:val="0BA41E1C"/>
    <w:rsid w:val="0BA4251E"/>
    <w:rsid w:val="0BA5364C"/>
    <w:rsid w:val="0BA63B6E"/>
    <w:rsid w:val="0BA652F1"/>
    <w:rsid w:val="0BAB2540"/>
    <w:rsid w:val="0BAD27CA"/>
    <w:rsid w:val="0BB15A93"/>
    <w:rsid w:val="0BB204A5"/>
    <w:rsid w:val="0BB240DA"/>
    <w:rsid w:val="0BB37D51"/>
    <w:rsid w:val="0BB5242C"/>
    <w:rsid w:val="0BB53545"/>
    <w:rsid w:val="0BB71A50"/>
    <w:rsid w:val="0BB73761"/>
    <w:rsid w:val="0BB750CB"/>
    <w:rsid w:val="0BB809B4"/>
    <w:rsid w:val="0BBB3A7B"/>
    <w:rsid w:val="0BBD3907"/>
    <w:rsid w:val="0BBD74C6"/>
    <w:rsid w:val="0BBE064B"/>
    <w:rsid w:val="0BBF5D3D"/>
    <w:rsid w:val="0BBF6F79"/>
    <w:rsid w:val="0BC00654"/>
    <w:rsid w:val="0BC22080"/>
    <w:rsid w:val="0BC3274E"/>
    <w:rsid w:val="0BC3349F"/>
    <w:rsid w:val="0BC438A2"/>
    <w:rsid w:val="0BC45E43"/>
    <w:rsid w:val="0BC54E67"/>
    <w:rsid w:val="0BCA1FDD"/>
    <w:rsid w:val="0BCC0C19"/>
    <w:rsid w:val="0BCC50D2"/>
    <w:rsid w:val="0BCD088E"/>
    <w:rsid w:val="0BCE4805"/>
    <w:rsid w:val="0BD00E3F"/>
    <w:rsid w:val="0BD9135A"/>
    <w:rsid w:val="0BDB5F22"/>
    <w:rsid w:val="0BDB6711"/>
    <w:rsid w:val="0BDC5356"/>
    <w:rsid w:val="0BE235AB"/>
    <w:rsid w:val="0BE30BB2"/>
    <w:rsid w:val="0BE337AB"/>
    <w:rsid w:val="0BE469D3"/>
    <w:rsid w:val="0BE7389F"/>
    <w:rsid w:val="0BE751A9"/>
    <w:rsid w:val="0BE802A7"/>
    <w:rsid w:val="0BE8394E"/>
    <w:rsid w:val="0BE856C8"/>
    <w:rsid w:val="0BE971FB"/>
    <w:rsid w:val="0BEB02CE"/>
    <w:rsid w:val="0BEC22D3"/>
    <w:rsid w:val="0BEC3F1B"/>
    <w:rsid w:val="0BEC427C"/>
    <w:rsid w:val="0BEC5E49"/>
    <w:rsid w:val="0BF202F5"/>
    <w:rsid w:val="0BF61307"/>
    <w:rsid w:val="0BF90105"/>
    <w:rsid w:val="0BF91683"/>
    <w:rsid w:val="0BFC63DB"/>
    <w:rsid w:val="0BFC73C5"/>
    <w:rsid w:val="0BFF7195"/>
    <w:rsid w:val="0C02150B"/>
    <w:rsid w:val="0C037EBD"/>
    <w:rsid w:val="0C040028"/>
    <w:rsid w:val="0C0479F6"/>
    <w:rsid w:val="0C051EEA"/>
    <w:rsid w:val="0C076E80"/>
    <w:rsid w:val="0C0A3890"/>
    <w:rsid w:val="0C0B585A"/>
    <w:rsid w:val="0C0C4B85"/>
    <w:rsid w:val="0C0E4FD8"/>
    <w:rsid w:val="0C0E7803"/>
    <w:rsid w:val="0C107BA8"/>
    <w:rsid w:val="0C134E90"/>
    <w:rsid w:val="0C1420C8"/>
    <w:rsid w:val="0C147277"/>
    <w:rsid w:val="0C155F54"/>
    <w:rsid w:val="0C16255A"/>
    <w:rsid w:val="0C1730BC"/>
    <w:rsid w:val="0C180C0C"/>
    <w:rsid w:val="0C19511D"/>
    <w:rsid w:val="0C195305"/>
    <w:rsid w:val="0C1B03E5"/>
    <w:rsid w:val="0C1C3485"/>
    <w:rsid w:val="0C1C648A"/>
    <w:rsid w:val="0C1E3008"/>
    <w:rsid w:val="0C1F4E62"/>
    <w:rsid w:val="0C2030B4"/>
    <w:rsid w:val="0C204AC3"/>
    <w:rsid w:val="0C21090E"/>
    <w:rsid w:val="0C213D36"/>
    <w:rsid w:val="0C287643"/>
    <w:rsid w:val="0C29464D"/>
    <w:rsid w:val="0C2A7A8F"/>
    <w:rsid w:val="0C2D2C7F"/>
    <w:rsid w:val="0C2F07C5"/>
    <w:rsid w:val="0C2F7D46"/>
    <w:rsid w:val="0C3070A8"/>
    <w:rsid w:val="0C3703FE"/>
    <w:rsid w:val="0C3735DD"/>
    <w:rsid w:val="0C380C20"/>
    <w:rsid w:val="0C383FAD"/>
    <w:rsid w:val="0C3923D3"/>
    <w:rsid w:val="0C3C5A14"/>
    <w:rsid w:val="0C4718D6"/>
    <w:rsid w:val="0C4843B9"/>
    <w:rsid w:val="0C492CB4"/>
    <w:rsid w:val="0C4B5C57"/>
    <w:rsid w:val="0C4D19CF"/>
    <w:rsid w:val="0C4E3878"/>
    <w:rsid w:val="0C5114BF"/>
    <w:rsid w:val="0C5326C7"/>
    <w:rsid w:val="0C542F6D"/>
    <w:rsid w:val="0C5739AA"/>
    <w:rsid w:val="0C581ED6"/>
    <w:rsid w:val="0C590374"/>
    <w:rsid w:val="0C5938A7"/>
    <w:rsid w:val="0C594818"/>
    <w:rsid w:val="0C5B138C"/>
    <w:rsid w:val="0C5D48CF"/>
    <w:rsid w:val="0C5F3616"/>
    <w:rsid w:val="0C5F5549"/>
    <w:rsid w:val="0C5F5C11"/>
    <w:rsid w:val="0C6078B0"/>
    <w:rsid w:val="0C632FA1"/>
    <w:rsid w:val="0C6423C2"/>
    <w:rsid w:val="0C655925"/>
    <w:rsid w:val="0C674F6D"/>
    <w:rsid w:val="0C676F35"/>
    <w:rsid w:val="0C6777B3"/>
    <w:rsid w:val="0C6805B7"/>
    <w:rsid w:val="0C691764"/>
    <w:rsid w:val="0C6A432F"/>
    <w:rsid w:val="0C6A7DFF"/>
    <w:rsid w:val="0C7119EC"/>
    <w:rsid w:val="0C7269AE"/>
    <w:rsid w:val="0C74346E"/>
    <w:rsid w:val="0C7451AE"/>
    <w:rsid w:val="0C766D9A"/>
    <w:rsid w:val="0C7A38C1"/>
    <w:rsid w:val="0C7B29E0"/>
    <w:rsid w:val="0C7D3202"/>
    <w:rsid w:val="0C7F774C"/>
    <w:rsid w:val="0C807FF6"/>
    <w:rsid w:val="0C8106B8"/>
    <w:rsid w:val="0C833643"/>
    <w:rsid w:val="0C8573BB"/>
    <w:rsid w:val="0C87272C"/>
    <w:rsid w:val="0C89044E"/>
    <w:rsid w:val="0C8912B7"/>
    <w:rsid w:val="0C8921F9"/>
    <w:rsid w:val="0C89470A"/>
    <w:rsid w:val="0C8A2C23"/>
    <w:rsid w:val="0C8B1926"/>
    <w:rsid w:val="0C8C24F7"/>
    <w:rsid w:val="0C8D5804"/>
    <w:rsid w:val="0C9060C3"/>
    <w:rsid w:val="0C92030C"/>
    <w:rsid w:val="0C924DA5"/>
    <w:rsid w:val="0C9301CF"/>
    <w:rsid w:val="0C945E86"/>
    <w:rsid w:val="0C951E66"/>
    <w:rsid w:val="0C965124"/>
    <w:rsid w:val="0C986944"/>
    <w:rsid w:val="0C992084"/>
    <w:rsid w:val="0C9A3EFE"/>
    <w:rsid w:val="0C9F56C4"/>
    <w:rsid w:val="0CA37841"/>
    <w:rsid w:val="0CA52444"/>
    <w:rsid w:val="0CA5348D"/>
    <w:rsid w:val="0CA706C9"/>
    <w:rsid w:val="0CA77331"/>
    <w:rsid w:val="0CA77709"/>
    <w:rsid w:val="0CA84C4C"/>
    <w:rsid w:val="0CAA7216"/>
    <w:rsid w:val="0CAC3BEE"/>
    <w:rsid w:val="0CAE0D73"/>
    <w:rsid w:val="0CB42F38"/>
    <w:rsid w:val="0CB67574"/>
    <w:rsid w:val="0CB823EA"/>
    <w:rsid w:val="0CB879DD"/>
    <w:rsid w:val="0CBB2DDD"/>
    <w:rsid w:val="0CBD1BEC"/>
    <w:rsid w:val="0CBF2E39"/>
    <w:rsid w:val="0CBF5360"/>
    <w:rsid w:val="0CC54298"/>
    <w:rsid w:val="0CC954FA"/>
    <w:rsid w:val="0CCC368A"/>
    <w:rsid w:val="0CCD6448"/>
    <w:rsid w:val="0CCE5B24"/>
    <w:rsid w:val="0CCF0636"/>
    <w:rsid w:val="0CCF0929"/>
    <w:rsid w:val="0CD10852"/>
    <w:rsid w:val="0CD138C2"/>
    <w:rsid w:val="0CD143AE"/>
    <w:rsid w:val="0CD31386"/>
    <w:rsid w:val="0CD44E4E"/>
    <w:rsid w:val="0CD914B5"/>
    <w:rsid w:val="0CDB0C1D"/>
    <w:rsid w:val="0CDC1FF2"/>
    <w:rsid w:val="0CDF2887"/>
    <w:rsid w:val="0CDF7D17"/>
    <w:rsid w:val="0CE04045"/>
    <w:rsid w:val="0CE21AE1"/>
    <w:rsid w:val="0CE2480D"/>
    <w:rsid w:val="0CE30581"/>
    <w:rsid w:val="0CE40585"/>
    <w:rsid w:val="0CE43D81"/>
    <w:rsid w:val="0CE731D2"/>
    <w:rsid w:val="0CE73771"/>
    <w:rsid w:val="0CE77103"/>
    <w:rsid w:val="0CEA11C3"/>
    <w:rsid w:val="0CEB5ADE"/>
    <w:rsid w:val="0CEC715D"/>
    <w:rsid w:val="0CED79E5"/>
    <w:rsid w:val="0CF04591"/>
    <w:rsid w:val="0CF110C8"/>
    <w:rsid w:val="0CF143F6"/>
    <w:rsid w:val="0CF14A50"/>
    <w:rsid w:val="0CF16C82"/>
    <w:rsid w:val="0CF2086C"/>
    <w:rsid w:val="0CF21A72"/>
    <w:rsid w:val="0CF602B9"/>
    <w:rsid w:val="0CF62067"/>
    <w:rsid w:val="0CFB170C"/>
    <w:rsid w:val="0CFF22EA"/>
    <w:rsid w:val="0CFF2EF6"/>
    <w:rsid w:val="0CFF4153"/>
    <w:rsid w:val="0D010E1A"/>
    <w:rsid w:val="0D041376"/>
    <w:rsid w:val="0D051CE4"/>
    <w:rsid w:val="0D093B48"/>
    <w:rsid w:val="0D096EBF"/>
    <w:rsid w:val="0D097FEC"/>
    <w:rsid w:val="0D0A319D"/>
    <w:rsid w:val="0D0E4E57"/>
    <w:rsid w:val="0D10365B"/>
    <w:rsid w:val="0D1150F2"/>
    <w:rsid w:val="0D116855"/>
    <w:rsid w:val="0D116EA1"/>
    <w:rsid w:val="0D11776A"/>
    <w:rsid w:val="0D134FE4"/>
    <w:rsid w:val="0D1424ED"/>
    <w:rsid w:val="0D15063C"/>
    <w:rsid w:val="0D1631CD"/>
    <w:rsid w:val="0D191A5A"/>
    <w:rsid w:val="0D1A28E7"/>
    <w:rsid w:val="0D1D5E1F"/>
    <w:rsid w:val="0D1E1308"/>
    <w:rsid w:val="0D1F3A4C"/>
    <w:rsid w:val="0D1F5B12"/>
    <w:rsid w:val="0D1F64B1"/>
    <w:rsid w:val="0D2070E4"/>
    <w:rsid w:val="0D226DA1"/>
    <w:rsid w:val="0D227BE2"/>
    <w:rsid w:val="0D230A7B"/>
    <w:rsid w:val="0D2364C3"/>
    <w:rsid w:val="0D240982"/>
    <w:rsid w:val="0D24633E"/>
    <w:rsid w:val="0D26294C"/>
    <w:rsid w:val="0D295F98"/>
    <w:rsid w:val="0D3112F1"/>
    <w:rsid w:val="0D3336A0"/>
    <w:rsid w:val="0D394EB6"/>
    <w:rsid w:val="0D397DD6"/>
    <w:rsid w:val="0D3A5820"/>
    <w:rsid w:val="0D3B08EC"/>
    <w:rsid w:val="0D3B6EC5"/>
    <w:rsid w:val="0D3C2465"/>
    <w:rsid w:val="0D3C27A5"/>
    <w:rsid w:val="0D3F3439"/>
    <w:rsid w:val="0D40355F"/>
    <w:rsid w:val="0D436724"/>
    <w:rsid w:val="0D460D0A"/>
    <w:rsid w:val="0D4D2600"/>
    <w:rsid w:val="0D4D3CE1"/>
    <w:rsid w:val="0D4E52AF"/>
    <w:rsid w:val="0D4E59FF"/>
    <w:rsid w:val="0D4F48AC"/>
    <w:rsid w:val="0D4F4BFF"/>
    <w:rsid w:val="0D5121D5"/>
    <w:rsid w:val="0D512E59"/>
    <w:rsid w:val="0D525368"/>
    <w:rsid w:val="0D53485A"/>
    <w:rsid w:val="0D570D57"/>
    <w:rsid w:val="0D603FDB"/>
    <w:rsid w:val="0D605A69"/>
    <w:rsid w:val="0D62702D"/>
    <w:rsid w:val="0D640876"/>
    <w:rsid w:val="0D6671EC"/>
    <w:rsid w:val="0D6A4A28"/>
    <w:rsid w:val="0D6A5CCF"/>
    <w:rsid w:val="0D6C40D7"/>
    <w:rsid w:val="0D6D72E2"/>
    <w:rsid w:val="0D6E1FF9"/>
    <w:rsid w:val="0D6E42F3"/>
    <w:rsid w:val="0D704D44"/>
    <w:rsid w:val="0D712C38"/>
    <w:rsid w:val="0D713C63"/>
    <w:rsid w:val="0D755681"/>
    <w:rsid w:val="0D782393"/>
    <w:rsid w:val="0D782576"/>
    <w:rsid w:val="0D7A0F4E"/>
    <w:rsid w:val="0D7A6A3C"/>
    <w:rsid w:val="0D7D5C5D"/>
    <w:rsid w:val="0D7D62E4"/>
    <w:rsid w:val="0D7E2F47"/>
    <w:rsid w:val="0D807DE5"/>
    <w:rsid w:val="0D81387C"/>
    <w:rsid w:val="0D814026"/>
    <w:rsid w:val="0D872C67"/>
    <w:rsid w:val="0D8D29CB"/>
    <w:rsid w:val="0D8F6C64"/>
    <w:rsid w:val="0D8F72B1"/>
    <w:rsid w:val="0D923942"/>
    <w:rsid w:val="0D9657B5"/>
    <w:rsid w:val="0D9B2D30"/>
    <w:rsid w:val="0DA11FD2"/>
    <w:rsid w:val="0DA25966"/>
    <w:rsid w:val="0DA33532"/>
    <w:rsid w:val="0DA60A6B"/>
    <w:rsid w:val="0DA77833"/>
    <w:rsid w:val="0DAB1BD6"/>
    <w:rsid w:val="0DAD6720"/>
    <w:rsid w:val="0DAE0305"/>
    <w:rsid w:val="0DB14B37"/>
    <w:rsid w:val="0DB17DD9"/>
    <w:rsid w:val="0DB2073F"/>
    <w:rsid w:val="0DB20941"/>
    <w:rsid w:val="0DBA27E4"/>
    <w:rsid w:val="0DBB688E"/>
    <w:rsid w:val="0DBC1DCF"/>
    <w:rsid w:val="0DBC2ABE"/>
    <w:rsid w:val="0DBC3E63"/>
    <w:rsid w:val="0DBF1F65"/>
    <w:rsid w:val="0DBF5C0B"/>
    <w:rsid w:val="0DC160A4"/>
    <w:rsid w:val="0DC34428"/>
    <w:rsid w:val="0DC573BC"/>
    <w:rsid w:val="0DC57E50"/>
    <w:rsid w:val="0DC662D3"/>
    <w:rsid w:val="0DC70961"/>
    <w:rsid w:val="0DC756AB"/>
    <w:rsid w:val="0DD04C41"/>
    <w:rsid w:val="0DD44534"/>
    <w:rsid w:val="0DD5052D"/>
    <w:rsid w:val="0DD51C7C"/>
    <w:rsid w:val="0DD56120"/>
    <w:rsid w:val="0DD759F4"/>
    <w:rsid w:val="0DD96BE5"/>
    <w:rsid w:val="0DDB0FB5"/>
    <w:rsid w:val="0DDD6D83"/>
    <w:rsid w:val="0DDE3227"/>
    <w:rsid w:val="0DDF0B22"/>
    <w:rsid w:val="0DDF7A98"/>
    <w:rsid w:val="0DE11589"/>
    <w:rsid w:val="0DE12111"/>
    <w:rsid w:val="0DE21396"/>
    <w:rsid w:val="0DE274B6"/>
    <w:rsid w:val="0DE46363"/>
    <w:rsid w:val="0DE73252"/>
    <w:rsid w:val="0DE95879"/>
    <w:rsid w:val="0DE965EC"/>
    <w:rsid w:val="0DEA1477"/>
    <w:rsid w:val="0DEA3A13"/>
    <w:rsid w:val="0DEA60EA"/>
    <w:rsid w:val="0DEC6E0C"/>
    <w:rsid w:val="0DEF71E2"/>
    <w:rsid w:val="0DF041A0"/>
    <w:rsid w:val="0DF26CD2"/>
    <w:rsid w:val="0DF4139E"/>
    <w:rsid w:val="0DF66432"/>
    <w:rsid w:val="0DF76096"/>
    <w:rsid w:val="0DF84647"/>
    <w:rsid w:val="0DF9050C"/>
    <w:rsid w:val="0DF924E1"/>
    <w:rsid w:val="0DF950F7"/>
    <w:rsid w:val="0DFD4F88"/>
    <w:rsid w:val="0DFF0F91"/>
    <w:rsid w:val="0E0550FA"/>
    <w:rsid w:val="0E056A05"/>
    <w:rsid w:val="0E0802A4"/>
    <w:rsid w:val="0E084544"/>
    <w:rsid w:val="0E0905FB"/>
    <w:rsid w:val="0E0A38B8"/>
    <w:rsid w:val="0E0D58BA"/>
    <w:rsid w:val="0E10247B"/>
    <w:rsid w:val="0E157828"/>
    <w:rsid w:val="0E161D4E"/>
    <w:rsid w:val="0E1A06DD"/>
    <w:rsid w:val="0E1B7FD7"/>
    <w:rsid w:val="0E2140D4"/>
    <w:rsid w:val="0E225390"/>
    <w:rsid w:val="0E252C04"/>
    <w:rsid w:val="0E267FD5"/>
    <w:rsid w:val="0E292777"/>
    <w:rsid w:val="0E2D3866"/>
    <w:rsid w:val="0E2F1CE3"/>
    <w:rsid w:val="0E303B26"/>
    <w:rsid w:val="0E303D9D"/>
    <w:rsid w:val="0E334060"/>
    <w:rsid w:val="0E345381"/>
    <w:rsid w:val="0E3508A2"/>
    <w:rsid w:val="0E3771DA"/>
    <w:rsid w:val="0E3C4854"/>
    <w:rsid w:val="0E3F7558"/>
    <w:rsid w:val="0E43308A"/>
    <w:rsid w:val="0E444045"/>
    <w:rsid w:val="0E4532A6"/>
    <w:rsid w:val="0E46119E"/>
    <w:rsid w:val="0E4A4418"/>
    <w:rsid w:val="0E4B6BD3"/>
    <w:rsid w:val="0E514D45"/>
    <w:rsid w:val="0E524198"/>
    <w:rsid w:val="0E554369"/>
    <w:rsid w:val="0E566F90"/>
    <w:rsid w:val="0E570458"/>
    <w:rsid w:val="0E5919DD"/>
    <w:rsid w:val="0E59465B"/>
    <w:rsid w:val="0E5D7B57"/>
    <w:rsid w:val="0E5E3932"/>
    <w:rsid w:val="0E5E3998"/>
    <w:rsid w:val="0E5F2F34"/>
    <w:rsid w:val="0E602C7C"/>
    <w:rsid w:val="0E620C0B"/>
    <w:rsid w:val="0E630B95"/>
    <w:rsid w:val="0E63631E"/>
    <w:rsid w:val="0E6652FE"/>
    <w:rsid w:val="0E6830A5"/>
    <w:rsid w:val="0E6A7BDD"/>
    <w:rsid w:val="0E6C59B1"/>
    <w:rsid w:val="0E6D05C4"/>
    <w:rsid w:val="0E6F1F95"/>
    <w:rsid w:val="0E6F4430"/>
    <w:rsid w:val="0E7019A5"/>
    <w:rsid w:val="0E710190"/>
    <w:rsid w:val="0E71233E"/>
    <w:rsid w:val="0E72571D"/>
    <w:rsid w:val="0E764A81"/>
    <w:rsid w:val="0E7657A5"/>
    <w:rsid w:val="0E7A169D"/>
    <w:rsid w:val="0E7C1839"/>
    <w:rsid w:val="0E7F38F4"/>
    <w:rsid w:val="0E8156D1"/>
    <w:rsid w:val="0E8306EA"/>
    <w:rsid w:val="0E8536A2"/>
    <w:rsid w:val="0E8660FE"/>
    <w:rsid w:val="0E880737"/>
    <w:rsid w:val="0E8A0CB9"/>
    <w:rsid w:val="0E8C3D10"/>
    <w:rsid w:val="0E8D2557"/>
    <w:rsid w:val="0E900D86"/>
    <w:rsid w:val="0E9061BF"/>
    <w:rsid w:val="0E91638B"/>
    <w:rsid w:val="0E916472"/>
    <w:rsid w:val="0E9313B6"/>
    <w:rsid w:val="0E934F45"/>
    <w:rsid w:val="0E9438E5"/>
    <w:rsid w:val="0E946829"/>
    <w:rsid w:val="0E960F50"/>
    <w:rsid w:val="0E991ED5"/>
    <w:rsid w:val="0E9953A0"/>
    <w:rsid w:val="0E9D6C3E"/>
    <w:rsid w:val="0E9F4E34"/>
    <w:rsid w:val="0EA0228A"/>
    <w:rsid w:val="0EA16002"/>
    <w:rsid w:val="0EA263CA"/>
    <w:rsid w:val="0EA26F39"/>
    <w:rsid w:val="0EA35C53"/>
    <w:rsid w:val="0EA55AF2"/>
    <w:rsid w:val="0EA740A9"/>
    <w:rsid w:val="0EAA3109"/>
    <w:rsid w:val="0EAA4EB7"/>
    <w:rsid w:val="0EAC15F9"/>
    <w:rsid w:val="0EB03AFE"/>
    <w:rsid w:val="0EB15D93"/>
    <w:rsid w:val="0EB2226D"/>
    <w:rsid w:val="0EB42475"/>
    <w:rsid w:val="0EB572E6"/>
    <w:rsid w:val="0EB775D4"/>
    <w:rsid w:val="0EB827BC"/>
    <w:rsid w:val="0EB86EDD"/>
    <w:rsid w:val="0EB9159E"/>
    <w:rsid w:val="0EBB1F5D"/>
    <w:rsid w:val="0EBD57FE"/>
    <w:rsid w:val="0EC03992"/>
    <w:rsid w:val="0EC23984"/>
    <w:rsid w:val="0EC429C3"/>
    <w:rsid w:val="0EC91E12"/>
    <w:rsid w:val="0ECA5299"/>
    <w:rsid w:val="0ECE49D2"/>
    <w:rsid w:val="0ED02B07"/>
    <w:rsid w:val="0ED26133"/>
    <w:rsid w:val="0ED34974"/>
    <w:rsid w:val="0ED76178"/>
    <w:rsid w:val="0EDA5047"/>
    <w:rsid w:val="0EDB1514"/>
    <w:rsid w:val="0EDF4148"/>
    <w:rsid w:val="0EE02BB3"/>
    <w:rsid w:val="0EE050FA"/>
    <w:rsid w:val="0EE06B2A"/>
    <w:rsid w:val="0EE34EC8"/>
    <w:rsid w:val="0EE53920"/>
    <w:rsid w:val="0EE63AC0"/>
    <w:rsid w:val="0EE72544"/>
    <w:rsid w:val="0EEA669B"/>
    <w:rsid w:val="0EEB4287"/>
    <w:rsid w:val="0EED4AB9"/>
    <w:rsid w:val="0EF1231D"/>
    <w:rsid w:val="0EF13002"/>
    <w:rsid w:val="0EF166E1"/>
    <w:rsid w:val="0EF22DDC"/>
    <w:rsid w:val="0EF23AED"/>
    <w:rsid w:val="0EF2426E"/>
    <w:rsid w:val="0EF41475"/>
    <w:rsid w:val="0EF605F2"/>
    <w:rsid w:val="0EF8047F"/>
    <w:rsid w:val="0EFA754C"/>
    <w:rsid w:val="0EFB5712"/>
    <w:rsid w:val="0EFF0ACD"/>
    <w:rsid w:val="0F000F7B"/>
    <w:rsid w:val="0F002F49"/>
    <w:rsid w:val="0F04644F"/>
    <w:rsid w:val="0F062BC5"/>
    <w:rsid w:val="0F0741DC"/>
    <w:rsid w:val="0F0772F5"/>
    <w:rsid w:val="0F0949FC"/>
    <w:rsid w:val="0F0C4F3F"/>
    <w:rsid w:val="0F0C71AD"/>
    <w:rsid w:val="0F0E77EA"/>
    <w:rsid w:val="0F130B95"/>
    <w:rsid w:val="0F140F35"/>
    <w:rsid w:val="0F166476"/>
    <w:rsid w:val="0F171F61"/>
    <w:rsid w:val="0F175183"/>
    <w:rsid w:val="0F1A00DF"/>
    <w:rsid w:val="0F1B1FB6"/>
    <w:rsid w:val="0F1B51E1"/>
    <w:rsid w:val="0F1B614D"/>
    <w:rsid w:val="0F1C367B"/>
    <w:rsid w:val="0F1D5194"/>
    <w:rsid w:val="0F1D6629"/>
    <w:rsid w:val="0F1E343C"/>
    <w:rsid w:val="0F1F308D"/>
    <w:rsid w:val="0F232A90"/>
    <w:rsid w:val="0F242B64"/>
    <w:rsid w:val="0F255B18"/>
    <w:rsid w:val="0F262737"/>
    <w:rsid w:val="0F3072DC"/>
    <w:rsid w:val="0F3175DC"/>
    <w:rsid w:val="0F327862"/>
    <w:rsid w:val="0F327DFA"/>
    <w:rsid w:val="0F3335B5"/>
    <w:rsid w:val="0F3375A2"/>
    <w:rsid w:val="0F3528C6"/>
    <w:rsid w:val="0F35598D"/>
    <w:rsid w:val="0F361359"/>
    <w:rsid w:val="0F374C0B"/>
    <w:rsid w:val="0F374ED4"/>
    <w:rsid w:val="0F3B278F"/>
    <w:rsid w:val="0F3D0209"/>
    <w:rsid w:val="0F3D21CF"/>
    <w:rsid w:val="0F3E49D9"/>
    <w:rsid w:val="0F412C67"/>
    <w:rsid w:val="0F4277FB"/>
    <w:rsid w:val="0F44040E"/>
    <w:rsid w:val="0F444CB1"/>
    <w:rsid w:val="0F447D7D"/>
    <w:rsid w:val="0F4503B9"/>
    <w:rsid w:val="0F454664"/>
    <w:rsid w:val="0F476BAA"/>
    <w:rsid w:val="0F4946D0"/>
    <w:rsid w:val="0F4B4599"/>
    <w:rsid w:val="0F4B5799"/>
    <w:rsid w:val="0F4D05F5"/>
    <w:rsid w:val="0F4E3CE4"/>
    <w:rsid w:val="0F5762D8"/>
    <w:rsid w:val="0F582B65"/>
    <w:rsid w:val="0F59138C"/>
    <w:rsid w:val="0F5D5A57"/>
    <w:rsid w:val="0F5F2145"/>
    <w:rsid w:val="0F623D2A"/>
    <w:rsid w:val="0F6459AD"/>
    <w:rsid w:val="0F6906F8"/>
    <w:rsid w:val="0F6939B1"/>
    <w:rsid w:val="0F694F51"/>
    <w:rsid w:val="0F6D712F"/>
    <w:rsid w:val="0F6F653F"/>
    <w:rsid w:val="0F711E78"/>
    <w:rsid w:val="0F720982"/>
    <w:rsid w:val="0F730B70"/>
    <w:rsid w:val="0F73174D"/>
    <w:rsid w:val="0F7662C6"/>
    <w:rsid w:val="0F77031B"/>
    <w:rsid w:val="0F773566"/>
    <w:rsid w:val="0F78168D"/>
    <w:rsid w:val="0F7A43F4"/>
    <w:rsid w:val="0F7A5D0C"/>
    <w:rsid w:val="0F7A6F7F"/>
    <w:rsid w:val="0F7F6343"/>
    <w:rsid w:val="0F814308"/>
    <w:rsid w:val="0F8320B0"/>
    <w:rsid w:val="0F837697"/>
    <w:rsid w:val="0F87344A"/>
    <w:rsid w:val="0F88248B"/>
    <w:rsid w:val="0F8B4121"/>
    <w:rsid w:val="0F8B5D01"/>
    <w:rsid w:val="0F8E0C47"/>
    <w:rsid w:val="0F8E47D8"/>
    <w:rsid w:val="0F92015E"/>
    <w:rsid w:val="0F934A7F"/>
    <w:rsid w:val="0F950258"/>
    <w:rsid w:val="0F9569FD"/>
    <w:rsid w:val="0F96218F"/>
    <w:rsid w:val="0F967D35"/>
    <w:rsid w:val="0F980D8A"/>
    <w:rsid w:val="0F985657"/>
    <w:rsid w:val="0F987405"/>
    <w:rsid w:val="0F9D0EBF"/>
    <w:rsid w:val="0F9F599B"/>
    <w:rsid w:val="0FA0390B"/>
    <w:rsid w:val="0FA0418D"/>
    <w:rsid w:val="0FA23AAC"/>
    <w:rsid w:val="0FA268C7"/>
    <w:rsid w:val="0FA33AA5"/>
    <w:rsid w:val="0FA34667"/>
    <w:rsid w:val="0FA35F7F"/>
    <w:rsid w:val="0FA43708"/>
    <w:rsid w:val="0FA43FFC"/>
    <w:rsid w:val="0FA45DAA"/>
    <w:rsid w:val="0FA520B5"/>
    <w:rsid w:val="0FA60019"/>
    <w:rsid w:val="0FA64E52"/>
    <w:rsid w:val="0FA80A86"/>
    <w:rsid w:val="0FAD55B0"/>
    <w:rsid w:val="0FAE2D8B"/>
    <w:rsid w:val="0FB05A14"/>
    <w:rsid w:val="0FB110C5"/>
    <w:rsid w:val="0FB159A9"/>
    <w:rsid w:val="0FB1630B"/>
    <w:rsid w:val="0FB66AC1"/>
    <w:rsid w:val="0FB81644"/>
    <w:rsid w:val="0FB82E23"/>
    <w:rsid w:val="0FB94BD1"/>
    <w:rsid w:val="0FBB0EFD"/>
    <w:rsid w:val="0FBC30F4"/>
    <w:rsid w:val="0FBC4932"/>
    <w:rsid w:val="0FBF685B"/>
    <w:rsid w:val="0FC1070A"/>
    <w:rsid w:val="0FC1695C"/>
    <w:rsid w:val="0FC226D4"/>
    <w:rsid w:val="0FC24482"/>
    <w:rsid w:val="0FC343B9"/>
    <w:rsid w:val="0FC363F5"/>
    <w:rsid w:val="0FC52C14"/>
    <w:rsid w:val="0FC65D20"/>
    <w:rsid w:val="0FC67ED4"/>
    <w:rsid w:val="0FCD3392"/>
    <w:rsid w:val="0FCD521C"/>
    <w:rsid w:val="0FD07203"/>
    <w:rsid w:val="0FD146C5"/>
    <w:rsid w:val="0FD20B69"/>
    <w:rsid w:val="0FD5648A"/>
    <w:rsid w:val="0FDB3717"/>
    <w:rsid w:val="0FDC19E8"/>
    <w:rsid w:val="0FDC38C5"/>
    <w:rsid w:val="0FDE1819"/>
    <w:rsid w:val="0FDF346E"/>
    <w:rsid w:val="0FE54B64"/>
    <w:rsid w:val="0FE92C00"/>
    <w:rsid w:val="0FEB3684"/>
    <w:rsid w:val="0FEB39D9"/>
    <w:rsid w:val="0FED7751"/>
    <w:rsid w:val="0FEF171B"/>
    <w:rsid w:val="0FEF4AB0"/>
    <w:rsid w:val="0FF16E89"/>
    <w:rsid w:val="0FF3759D"/>
    <w:rsid w:val="0FF5517E"/>
    <w:rsid w:val="0FF55B6A"/>
    <w:rsid w:val="0FF56606"/>
    <w:rsid w:val="0FF57003"/>
    <w:rsid w:val="0FF911B3"/>
    <w:rsid w:val="0FFA3444"/>
    <w:rsid w:val="0FFA7A32"/>
    <w:rsid w:val="0FFB25B8"/>
    <w:rsid w:val="0FFF65EE"/>
    <w:rsid w:val="10014FAA"/>
    <w:rsid w:val="10016205"/>
    <w:rsid w:val="10016540"/>
    <w:rsid w:val="10025742"/>
    <w:rsid w:val="10030D22"/>
    <w:rsid w:val="10037A97"/>
    <w:rsid w:val="10065830"/>
    <w:rsid w:val="10081395"/>
    <w:rsid w:val="100B4396"/>
    <w:rsid w:val="100B79A7"/>
    <w:rsid w:val="100C5FBB"/>
    <w:rsid w:val="100F0015"/>
    <w:rsid w:val="10123057"/>
    <w:rsid w:val="10125B9C"/>
    <w:rsid w:val="101367E5"/>
    <w:rsid w:val="10156E19"/>
    <w:rsid w:val="101639EE"/>
    <w:rsid w:val="101E2FB4"/>
    <w:rsid w:val="101E6277"/>
    <w:rsid w:val="102313C5"/>
    <w:rsid w:val="10273F2A"/>
    <w:rsid w:val="1029718A"/>
    <w:rsid w:val="102B0279"/>
    <w:rsid w:val="102B2027"/>
    <w:rsid w:val="102D393A"/>
    <w:rsid w:val="103010BB"/>
    <w:rsid w:val="10306F74"/>
    <w:rsid w:val="10335F98"/>
    <w:rsid w:val="103600A0"/>
    <w:rsid w:val="10360765"/>
    <w:rsid w:val="103676A3"/>
    <w:rsid w:val="103B116D"/>
    <w:rsid w:val="103B1C9C"/>
    <w:rsid w:val="103B527E"/>
    <w:rsid w:val="103E5E1E"/>
    <w:rsid w:val="10412034"/>
    <w:rsid w:val="10432474"/>
    <w:rsid w:val="10440B5B"/>
    <w:rsid w:val="10444C75"/>
    <w:rsid w:val="10463FC6"/>
    <w:rsid w:val="104721D5"/>
    <w:rsid w:val="10491BEF"/>
    <w:rsid w:val="104A02C6"/>
    <w:rsid w:val="104A6951"/>
    <w:rsid w:val="104B125D"/>
    <w:rsid w:val="104C600B"/>
    <w:rsid w:val="104E02DE"/>
    <w:rsid w:val="10500ACA"/>
    <w:rsid w:val="10531695"/>
    <w:rsid w:val="1054157E"/>
    <w:rsid w:val="10545E0C"/>
    <w:rsid w:val="105568C3"/>
    <w:rsid w:val="10580C51"/>
    <w:rsid w:val="1058412B"/>
    <w:rsid w:val="10585037"/>
    <w:rsid w:val="10596559"/>
    <w:rsid w:val="105A2BED"/>
    <w:rsid w:val="105C48D7"/>
    <w:rsid w:val="10642B20"/>
    <w:rsid w:val="106542DC"/>
    <w:rsid w:val="10680A1C"/>
    <w:rsid w:val="10684F88"/>
    <w:rsid w:val="10685029"/>
    <w:rsid w:val="106A62DB"/>
    <w:rsid w:val="106B173E"/>
    <w:rsid w:val="106C3DA9"/>
    <w:rsid w:val="106C7297"/>
    <w:rsid w:val="106D3058"/>
    <w:rsid w:val="106E7EE4"/>
    <w:rsid w:val="106F23C5"/>
    <w:rsid w:val="10714F8B"/>
    <w:rsid w:val="10724464"/>
    <w:rsid w:val="10725EA8"/>
    <w:rsid w:val="10771A34"/>
    <w:rsid w:val="10772846"/>
    <w:rsid w:val="107C2883"/>
    <w:rsid w:val="107D1519"/>
    <w:rsid w:val="107E65FB"/>
    <w:rsid w:val="107F6619"/>
    <w:rsid w:val="107F75A0"/>
    <w:rsid w:val="10806B5E"/>
    <w:rsid w:val="10831780"/>
    <w:rsid w:val="10833C9A"/>
    <w:rsid w:val="10836D0C"/>
    <w:rsid w:val="10855BC4"/>
    <w:rsid w:val="10864886"/>
    <w:rsid w:val="108856CC"/>
    <w:rsid w:val="108A5905"/>
    <w:rsid w:val="108C317F"/>
    <w:rsid w:val="108D49CB"/>
    <w:rsid w:val="108F3273"/>
    <w:rsid w:val="10903302"/>
    <w:rsid w:val="10912200"/>
    <w:rsid w:val="109127D2"/>
    <w:rsid w:val="109321D2"/>
    <w:rsid w:val="109402B2"/>
    <w:rsid w:val="1094739F"/>
    <w:rsid w:val="10961F66"/>
    <w:rsid w:val="109720D9"/>
    <w:rsid w:val="10973641"/>
    <w:rsid w:val="109A78D7"/>
    <w:rsid w:val="109B0862"/>
    <w:rsid w:val="109C4D5D"/>
    <w:rsid w:val="109D3036"/>
    <w:rsid w:val="10A033F9"/>
    <w:rsid w:val="10A732ED"/>
    <w:rsid w:val="10A779C2"/>
    <w:rsid w:val="10AA1992"/>
    <w:rsid w:val="10AA6416"/>
    <w:rsid w:val="10AE0AA5"/>
    <w:rsid w:val="10AE220D"/>
    <w:rsid w:val="10B1077E"/>
    <w:rsid w:val="10B169D0"/>
    <w:rsid w:val="10B63C39"/>
    <w:rsid w:val="10B74A84"/>
    <w:rsid w:val="10B85F63"/>
    <w:rsid w:val="10BC36C7"/>
    <w:rsid w:val="10BC6DE7"/>
    <w:rsid w:val="10BE3BD6"/>
    <w:rsid w:val="10C04E65"/>
    <w:rsid w:val="10C058B6"/>
    <w:rsid w:val="10C20514"/>
    <w:rsid w:val="10C26E0E"/>
    <w:rsid w:val="10C6748B"/>
    <w:rsid w:val="10C71F4F"/>
    <w:rsid w:val="10C73BC8"/>
    <w:rsid w:val="10C92D55"/>
    <w:rsid w:val="10CA3F50"/>
    <w:rsid w:val="10CC12EC"/>
    <w:rsid w:val="10CF481B"/>
    <w:rsid w:val="10CF6077"/>
    <w:rsid w:val="10CF70B6"/>
    <w:rsid w:val="10D0497D"/>
    <w:rsid w:val="10D40911"/>
    <w:rsid w:val="10D53431"/>
    <w:rsid w:val="10D6066E"/>
    <w:rsid w:val="10D67491"/>
    <w:rsid w:val="10D7239D"/>
    <w:rsid w:val="10D80E69"/>
    <w:rsid w:val="10D81AAE"/>
    <w:rsid w:val="10D97CD5"/>
    <w:rsid w:val="10DA1767"/>
    <w:rsid w:val="10DB3A4D"/>
    <w:rsid w:val="10DF36D8"/>
    <w:rsid w:val="10E706B2"/>
    <w:rsid w:val="10E91F2D"/>
    <w:rsid w:val="10EA13E4"/>
    <w:rsid w:val="10EB3510"/>
    <w:rsid w:val="10F02503"/>
    <w:rsid w:val="10F243D1"/>
    <w:rsid w:val="10F73AAE"/>
    <w:rsid w:val="10F92125"/>
    <w:rsid w:val="10FE473C"/>
    <w:rsid w:val="10FE773C"/>
    <w:rsid w:val="110055B0"/>
    <w:rsid w:val="11032FA4"/>
    <w:rsid w:val="11043315"/>
    <w:rsid w:val="11054EE8"/>
    <w:rsid w:val="110674CC"/>
    <w:rsid w:val="110739E4"/>
    <w:rsid w:val="1109484C"/>
    <w:rsid w:val="110B044A"/>
    <w:rsid w:val="110C00AB"/>
    <w:rsid w:val="110C7179"/>
    <w:rsid w:val="110F71AA"/>
    <w:rsid w:val="111046E1"/>
    <w:rsid w:val="111422A1"/>
    <w:rsid w:val="1114481D"/>
    <w:rsid w:val="111467D9"/>
    <w:rsid w:val="111523F0"/>
    <w:rsid w:val="111632B6"/>
    <w:rsid w:val="11165BEE"/>
    <w:rsid w:val="1117775B"/>
    <w:rsid w:val="11185AEF"/>
    <w:rsid w:val="111D5E14"/>
    <w:rsid w:val="111D6251"/>
    <w:rsid w:val="111E5345"/>
    <w:rsid w:val="111F0042"/>
    <w:rsid w:val="111F0EA5"/>
    <w:rsid w:val="11200BFB"/>
    <w:rsid w:val="112365B9"/>
    <w:rsid w:val="112371A2"/>
    <w:rsid w:val="112375BB"/>
    <w:rsid w:val="112668E1"/>
    <w:rsid w:val="112A49AB"/>
    <w:rsid w:val="112C42A9"/>
    <w:rsid w:val="112C6534"/>
    <w:rsid w:val="112E1FC3"/>
    <w:rsid w:val="112E62A1"/>
    <w:rsid w:val="112F346C"/>
    <w:rsid w:val="112F43B6"/>
    <w:rsid w:val="11312197"/>
    <w:rsid w:val="11316F09"/>
    <w:rsid w:val="11320CC2"/>
    <w:rsid w:val="11325864"/>
    <w:rsid w:val="1133204C"/>
    <w:rsid w:val="11332E6E"/>
    <w:rsid w:val="1134153C"/>
    <w:rsid w:val="1134315E"/>
    <w:rsid w:val="113637BE"/>
    <w:rsid w:val="11366ED6"/>
    <w:rsid w:val="113849CE"/>
    <w:rsid w:val="113857B3"/>
    <w:rsid w:val="11390774"/>
    <w:rsid w:val="11396503"/>
    <w:rsid w:val="113F12AC"/>
    <w:rsid w:val="113F3F9A"/>
    <w:rsid w:val="113F60AE"/>
    <w:rsid w:val="11406D4B"/>
    <w:rsid w:val="11452373"/>
    <w:rsid w:val="114701CB"/>
    <w:rsid w:val="114A091F"/>
    <w:rsid w:val="114C51F1"/>
    <w:rsid w:val="11502A60"/>
    <w:rsid w:val="11525B88"/>
    <w:rsid w:val="115455AE"/>
    <w:rsid w:val="11560D2C"/>
    <w:rsid w:val="1157195B"/>
    <w:rsid w:val="11594E2A"/>
    <w:rsid w:val="115E7995"/>
    <w:rsid w:val="115F0203"/>
    <w:rsid w:val="115F3BEE"/>
    <w:rsid w:val="11647382"/>
    <w:rsid w:val="11647FB8"/>
    <w:rsid w:val="11654976"/>
    <w:rsid w:val="1165638C"/>
    <w:rsid w:val="11667CE9"/>
    <w:rsid w:val="1167027B"/>
    <w:rsid w:val="11677C5F"/>
    <w:rsid w:val="116B2680"/>
    <w:rsid w:val="116B6798"/>
    <w:rsid w:val="116E041E"/>
    <w:rsid w:val="11731929"/>
    <w:rsid w:val="11744DA1"/>
    <w:rsid w:val="11756D2C"/>
    <w:rsid w:val="117573CA"/>
    <w:rsid w:val="11760F62"/>
    <w:rsid w:val="11764DB1"/>
    <w:rsid w:val="11780525"/>
    <w:rsid w:val="117A1736"/>
    <w:rsid w:val="117A78FF"/>
    <w:rsid w:val="117D211D"/>
    <w:rsid w:val="117E01CB"/>
    <w:rsid w:val="118054E3"/>
    <w:rsid w:val="118063A3"/>
    <w:rsid w:val="11812847"/>
    <w:rsid w:val="11863320"/>
    <w:rsid w:val="11872469"/>
    <w:rsid w:val="1188423B"/>
    <w:rsid w:val="118964C9"/>
    <w:rsid w:val="118B07F5"/>
    <w:rsid w:val="118B1B0B"/>
    <w:rsid w:val="118B5F08"/>
    <w:rsid w:val="118B7221"/>
    <w:rsid w:val="118C4F51"/>
    <w:rsid w:val="11902A8A"/>
    <w:rsid w:val="119208DE"/>
    <w:rsid w:val="119233F9"/>
    <w:rsid w:val="11924BF8"/>
    <w:rsid w:val="11961C44"/>
    <w:rsid w:val="119660A7"/>
    <w:rsid w:val="11967767"/>
    <w:rsid w:val="11970667"/>
    <w:rsid w:val="1197423F"/>
    <w:rsid w:val="119767FE"/>
    <w:rsid w:val="11982E56"/>
    <w:rsid w:val="11984545"/>
    <w:rsid w:val="119A3518"/>
    <w:rsid w:val="119A3699"/>
    <w:rsid w:val="119B6969"/>
    <w:rsid w:val="119B6E28"/>
    <w:rsid w:val="119D24E1"/>
    <w:rsid w:val="11A135D2"/>
    <w:rsid w:val="11A34003"/>
    <w:rsid w:val="11A574FC"/>
    <w:rsid w:val="11A86244"/>
    <w:rsid w:val="11A976A8"/>
    <w:rsid w:val="11AA3420"/>
    <w:rsid w:val="11AA6C32"/>
    <w:rsid w:val="11AD4207"/>
    <w:rsid w:val="11AD7EE2"/>
    <w:rsid w:val="11AE39CE"/>
    <w:rsid w:val="11B22D6D"/>
    <w:rsid w:val="11B31284"/>
    <w:rsid w:val="11B42577"/>
    <w:rsid w:val="11B85B3D"/>
    <w:rsid w:val="11BB38E2"/>
    <w:rsid w:val="11BF1282"/>
    <w:rsid w:val="11BF336F"/>
    <w:rsid w:val="11C224D4"/>
    <w:rsid w:val="11C408AE"/>
    <w:rsid w:val="11C46251"/>
    <w:rsid w:val="11C54FB8"/>
    <w:rsid w:val="11C6025A"/>
    <w:rsid w:val="11CA4467"/>
    <w:rsid w:val="11CA7998"/>
    <w:rsid w:val="11CB1D14"/>
    <w:rsid w:val="11CB548C"/>
    <w:rsid w:val="11CB6819"/>
    <w:rsid w:val="11CC0E0B"/>
    <w:rsid w:val="11CC3B7D"/>
    <w:rsid w:val="11CC5EA3"/>
    <w:rsid w:val="11CD4870"/>
    <w:rsid w:val="11CD536B"/>
    <w:rsid w:val="11CF24B9"/>
    <w:rsid w:val="11D25D9F"/>
    <w:rsid w:val="11D54FD4"/>
    <w:rsid w:val="11D6137E"/>
    <w:rsid w:val="11D87F8D"/>
    <w:rsid w:val="11D937A8"/>
    <w:rsid w:val="11D975BD"/>
    <w:rsid w:val="11DA6997"/>
    <w:rsid w:val="11DC4886"/>
    <w:rsid w:val="11DD1A47"/>
    <w:rsid w:val="11DE4879"/>
    <w:rsid w:val="11E02709"/>
    <w:rsid w:val="11E127D1"/>
    <w:rsid w:val="11E15093"/>
    <w:rsid w:val="11E163D3"/>
    <w:rsid w:val="11E27954"/>
    <w:rsid w:val="11E432EF"/>
    <w:rsid w:val="11E7300D"/>
    <w:rsid w:val="11E93AAE"/>
    <w:rsid w:val="11EA7CBE"/>
    <w:rsid w:val="11EB2F10"/>
    <w:rsid w:val="11EC0979"/>
    <w:rsid w:val="11EC4A41"/>
    <w:rsid w:val="11EE3B0E"/>
    <w:rsid w:val="11F0177A"/>
    <w:rsid w:val="11F02FCF"/>
    <w:rsid w:val="11F2329A"/>
    <w:rsid w:val="11F272A1"/>
    <w:rsid w:val="11F33019"/>
    <w:rsid w:val="11F676A9"/>
    <w:rsid w:val="11F72B09"/>
    <w:rsid w:val="11F75AA6"/>
    <w:rsid w:val="11F77B7D"/>
    <w:rsid w:val="11FB25D7"/>
    <w:rsid w:val="11FC3EB0"/>
    <w:rsid w:val="11FD5C45"/>
    <w:rsid w:val="11FF551A"/>
    <w:rsid w:val="120061A8"/>
    <w:rsid w:val="12015B46"/>
    <w:rsid w:val="12045F04"/>
    <w:rsid w:val="120A0163"/>
    <w:rsid w:val="120A79DA"/>
    <w:rsid w:val="120B2110"/>
    <w:rsid w:val="120E1C01"/>
    <w:rsid w:val="120E39AF"/>
    <w:rsid w:val="12117410"/>
    <w:rsid w:val="121217E8"/>
    <w:rsid w:val="121877A0"/>
    <w:rsid w:val="12191B6C"/>
    <w:rsid w:val="121C39F1"/>
    <w:rsid w:val="12211648"/>
    <w:rsid w:val="12225475"/>
    <w:rsid w:val="1229110C"/>
    <w:rsid w:val="122921BB"/>
    <w:rsid w:val="122A7658"/>
    <w:rsid w:val="122F3E09"/>
    <w:rsid w:val="12343D1C"/>
    <w:rsid w:val="12353168"/>
    <w:rsid w:val="12383399"/>
    <w:rsid w:val="12394ECF"/>
    <w:rsid w:val="123B47A6"/>
    <w:rsid w:val="123B4CE5"/>
    <w:rsid w:val="123C63B1"/>
    <w:rsid w:val="12403F98"/>
    <w:rsid w:val="12411C67"/>
    <w:rsid w:val="124318AA"/>
    <w:rsid w:val="1243639D"/>
    <w:rsid w:val="124500EE"/>
    <w:rsid w:val="12452E0C"/>
    <w:rsid w:val="12454110"/>
    <w:rsid w:val="124723FF"/>
    <w:rsid w:val="124B5ABB"/>
    <w:rsid w:val="124D7787"/>
    <w:rsid w:val="12512FF8"/>
    <w:rsid w:val="12525F91"/>
    <w:rsid w:val="125470E1"/>
    <w:rsid w:val="1256670C"/>
    <w:rsid w:val="12567476"/>
    <w:rsid w:val="12567A15"/>
    <w:rsid w:val="125710EC"/>
    <w:rsid w:val="125A5E0F"/>
    <w:rsid w:val="125D3A81"/>
    <w:rsid w:val="125D4F01"/>
    <w:rsid w:val="126006AE"/>
    <w:rsid w:val="12617F82"/>
    <w:rsid w:val="12625C47"/>
    <w:rsid w:val="12633E7A"/>
    <w:rsid w:val="1264557E"/>
    <w:rsid w:val="126637EB"/>
    <w:rsid w:val="126727B2"/>
    <w:rsid w:val="126758A6"/>
    <w:rsid w:val="12677522"/>
    <w:rsid w:val="126A34FE"/>
    <w:rsid w:val="12710A25"/>
    <w:rsid w:val="127348CA"/>
    <w:rsid w:val="12751C80"/>
    <w:rsid w:val="12754203"/>
    <w:rsid w:val="1276699F"/>
    <w:rsid w:val="1278439D"/>
    <w:rsid w:val="12787182"/>
    <w:rsid w:val="12792A0D"/>
    <w:rsid w:val="127C41DB"/>
    <w:rsid w:val="127D58CB"/>
    <w:rsid w:val="127E6D86"/>
    <w:rsid w:val="12802B1D"/>
    <w:rsid w:val="12804CE3"/>
    <w:rsid w:val="12831413"/>
    <w:rsid w:val="12835368"/>
    <w:rsid w:val="12846B59"/>
    <w:rsid w:val="128560D6"/>
    <w:rsid w:val="128634D2"/>
    <w:rsid w:val="128B64EF"/>
    <w:rsid w:val="128F524E"/>
    <w:rsid w:val="128F529A"/>
    <w:rsid w:val="12900509"/>
    <w:rsid w:val="12906AB9"/>
    <w:rsid w:val="12971F35"/>
    <w:rsid w:val="12972056"/>
    <w:rsid w:val="129779C3"/>
    <w:rsid w:val="12996726"/>
    <w:rsid w:val="129A4451"/>
    <w:rsid w:val="129C7B30"/>
    <w:rsid w:val="129D0E15"/>
    <w:rsid w:val="129E5D96"/>
    <w:rsid w:val="129F098D"/>
    <w:rsid w:val="129F496A"/>
    <w:rsid w:val="12A04882"/>
    <w:rsid w:val="12A460C1"/>
    <w:rsid w:val="12A61389"/>
    <w:rsid w:val="12A66EAC"/>
    <w:rsid w:val="12A77A08"/>
    <w:rsid w:val="12AA31F0"/>
    <w:rsid w:val="12AC5D6F"/>
    <w:rsid w:val="12AD2ED3"/>
    <w:rsid w:val="12AD766B"/>
    <w:rsid w:val="12B00C01"/>
    <w:rsid w:val="12B04206"/>
    <w:rsid w:val="12B1722E"/>
    <w:rsid w:val="12B73286"/>
    <w:rsid w:val="12B97DBE"/>
    <w:rsid w:val="12BB37F3"/>
    <w:rsid w:val="12BB7805"/>
    <w:rsid w:val="12BC3823"/>
    <w:rsid w:val="12BC6E5F"/>
    <w:rsid w:val="12C02EFB"/>
    <w:rsid w:val="12C938E0"/>
    <w:rsid w:val="12CA3506"/>
    <w:rsid w:val="12CC63ED"/>
    <w:rsid w:val="12CD339C"/>
    <w:rsid w:val="12D013BA"/>
    <w:rsid w:val="12D04430"/>
    <w:rsid w:val="12D22C2E"/>
    <w:rsid w:val="12D6090D"/>
    <w:rsid w:val="12D8568B"/>
    <w:rsid w:val="12DA63E9"/>
    <w:rsid w:val="12DD0334"/>
    <w:rsid w:val="12DD570E"/>
    <w:rsid w:val="12E0359D"/>
    <w:rsid w:val="12E34C50"/>
    <w:rsid w:val="12EB3781"/>
    <w:rsid w:val="12EC5EA4"/>
    <w:rsid w:val="12ED7A68"/>
    <w:rsid w:val="12EE31DA"/>
    <w:rsid w:val="12F22515"/>
    <w:rsid w:val="12F47048"/>
    <w:rsid w:val="12F53145"/>
    <w:rsid w:val="12F62DC0"/>
    <w:rsid w:val="12F72695"/>
    <w:rsid w:val="12F72EA6"/>
    <w:rsid w:val="12F942FF"/>
    <w:rsid w:val="12FB2185"/>
    <w:rsid w:val="12FC0978"/>
    <w:rsid w:val="12FC5955"/>
    <w:rsid w:val="12FC5976"/>
    <w:rsid w:val="12FC7CAB"/>
    <w:rsid w:val="12FD01E8"/>
    <w:rsid w:val="12FE1759"/>
    <w:rsid w:val="13000ADE"/>
    <w:rsid w:val="1300435B"/>
    <w:rsid w:val="130059ED"/>
    <w:rsid w:val="13020F54"/>
    <w:rsid w:val="13054DB2"/>
    <w:rsid w:val="13072B95"/>
    <w:rsid w:val="130C1FFF"/>
    <w:rsid w:val="130C3BE1"/>
    <w:rsid w:val="130C5C4E"/>
    <w:rsid w:val="130C7AD1"/>
    <w:rsid w:val="130D6587"/>
    <w:rsid w:val="130E7A19"/>
    <w:rsid w:val="130F3E82"/>
    <w:rsid w:val="130F5E55"/>
    <w:rsid w:val="13117245"/>
    <w:rsid w:val="13130905"/>
    <w:rsid w:val="13135B99"/>
    <w:rsid w:val="13141499"/>
    <w:rsid w:val="13144FF5"/>
    <w:rsid w:val="131633A6"/>
    <w:rsid w:val="13176AB0"/>
    <w:rsid w:val="131819BB"/>
    <w:rsid w:val="131A7F95"/>
    <w:rsid w:val="131C16C4"/>
    <w:rsid w:val="131E51DE"/>
    <w:rsid w:val="131E7B8F"/>
    <w:rsid w:val="131E7C21"/>
    <w:rsid w:val="131F7C1A"/>
    <w:rsid w:val="13204A76"/>
    <w:rsid w:val="13217712"/>
    <w:rsid w:val="13232605"/>
    <w:rsid w:val="13232824"/>
    <w:rsid w:val="132500C0"/>
    <w:rsid w:val="13250FB0"/>
    <w:rsid w:val="13257202"/>
    <w:rsid w:val="1326141D"/>
    <w:rsid w:val="1326757F"/>
    <w:rsid w:val="13274D28"/>
    <w:rsid w:val="1328482C"/>
    <w:rsid w:val="132B0B24"/>
    <w:rsid w:val="132B594E"/>
    <w:rsid w:val="132C45F0"/>
    <w:rsid w:val="132F0080"/>
    <w:rsid w:val="133036BA"/>
    <w:rsid w:val="1331204B"/>
    <w:rsid w:val="133163F7"/>
    <w:rsid w:val="133528E7"/>
    <w:rsid w:val="1336476B"/>
    <w:rsid w:val="133922BE"/>
    <w:rsid w:val="133E2072"/>
    <w:rsid w:val="1341622B"/>
    <w:rsid w:val="134505B1"/>
    <w:rsid w:val="13452E52"/>
    <w:rsid w:val="13464F9B"/>
    <w:rsid w:val="134753CA"/>
    <w:rsid w:val="13477178"/>
    <w:rsid w:val="134821E4"/>
    <w:rsid w:val="134A1278"/>
    <w:rsid w:val="134A6C68"/>
    <w:rsid w:val="134B5407"/>
    <w:rsid w:val="134D290F"/>
    <w:rsid w:val="134E0C21"/>
    <w:rsid w:val="13517CF6"/>
    <w:rsid w:val="1352052E"/>
    <w:rsid w:val="13537C3C"/>
    <w:rsid w:val="135A334F"/>
    <w:rsid w:val="135B3B7C"/>
    <w:rsid w:val="135B648E"/>
    <w:rsid w:val="135B70C7"/>
    <w:rsid w:val="135D14DB"/>
    <w:rsid w:val="135D6B0A"/>
    <w:rsid w:val="135E44C2"/>
    <w:rsid w:val="136027EE"/>
    <w:rsid w:val="13614D12"/>
    <w:rsid w:val="13662D30"/>
    <w:rsid w:val="136D3E39"/>
    <w:rsid w:val="136D798A"/>
    <w:rsid w:val="136E2957"/>
    <w:rsid w:val="136F366E"/>
    <w:rsid w:val="13715CF6"/>
    <w:rsid w:val="137768BB"/>
    <w:rsid w:val="137C0F8E"/>
    <w:rsid w:val="137C50E8"/>
    <w:rsid w:val="137C5E72"/>
    <w:rsid w:val="13801100"/>
    <w:rsid w:val="1380209A"/>
    <w:rsid w:val="13814470"/>
    <w:rsid w:val="138159FF"/>
    <w:rsid w:val="13831552"/>
    <w:rsid w:val="13833F28"/>
    <w:rsid w:val="138626E7"/>
    <w:rsid w:val="13885FA9"/>
    <w:rsid w:val="138924F8"/>
    <w:rsid w:val="1389339B"/>
    <w:rsid w:val="138E2FF9"/>
    <w:rsid w:val="138F0E71"/>
    <w:rsid w:val="138F557E"/>
    <w:rsid w:val="138F6C98"/>
    <w:rsid w:val="139015B0"/>
    <w:rsid w:val="13912BD6"/>
    <w:rsid w:val="13945248"/>
    <w:rsid w:val="13946135"/>
    <w:rsid w:val="13953FCE"/>
    <w:rsid w:val="13966753"/>
    <w:rsid w:val="13976F22"/>
    <w:rsid w:val="13977400"/>
    <w:rsid w:val="139A199E"/>
    <w:rsid w:val="139A2143"/>
    <w:rsid w:val="139A71DB"/>
    <w:rsid w:val="139B055D"/>
    <w:rsid w:val="139B4B2F"/>
    <w:rsid w:val="139C3CC7"/>
    <w:rsid w:val="139C5012"/>
    <w:rsid w:val="139E5306"/>
    <w:rsid w:val="139E6851"/>
    <w:rsid w:val="139F4D01"/>
    <w:rsid w:val="13A02D2C"/>
    <w:rsid w:val="13A20852"/>
    <w:rsid w:val="13A21AAD"/>
    <w:rsid w:val="13A237DE"/>
    <w:rsid w:val="13A65D2B"/>
    <w:rsid w:val="13A74BC7"/>
    <w:rsid w:val="13A76313"/>
    <w:rsid w:val="13A94DC9"/>
    <w:rsid w:val="13A97E33"/>
    <w:rsid w:val="13AB737E"/>
    <w:rsid w:val="13AC16D1"/>
    <w:rsid w:val="13AE36F9"/>
    <w:rsid w:val="13AE71F7"/>
    <w:rsid w:val="13B20379"/>
    <w:rsid w:val="13B30CB1"/>
    <w:rsid w:val="13B42DA9"/>
    <w:rsid w:val="13B6622A"/>
    <w:rsid w:val="13B84C0D"/>
    <w:rsid w:val="13BB1914"/>
    <w:rsid w:val="13BF1CD0"/>
    <w:rsid w:val="13BF390F"/>
    <w:rsid w:val="13C01942"/>
    <w:rsid w:val="13C020DC"/>
    <w:rsid w:val="13C170A3"/>
    <w:rsid w:val="13C33195"/>
    <w:rsid w:val="13CC1439"/>
    <w:rsid w:val="13CD3ED9"/>
    <w:rsid w:val="13CE7899"/>
    <w:rsid w:val="13CF2D6B"/>
    <w:rsid w:val="13D00FE0"/>
    <w:rsid w:val="13D05BAA"/>
    <w:rsid w:val="13D32318"/>
    <w:rsid w:val="13D41BD9"/>
    <w:rsid w:val="13D91BD3"/>
    <w:rsid w:val="13DA0D41"/>
    <w:rsid w:val="13DB3D64"/>
    <w:rsid w:val="13DD4C5A"/>
    <w:rsid w:val="13DD5D2E"/>
    <w:rsid w:val="13DE6028"/>
    <w:rsid w:val="13DF1AA7"/>
    <w:rsid w:val="13E1796C"/>
    <w:rsid w:val="13E24330"/>
    <w:rsid w:val="13E4183F"/>
    <w:rsid w:val="13E779D5"/>
    <w:rsid w:val="13EB21F9"/>
    <w:rsid w:val="13EB2459"/>
    <w:rsid w:val="13ED5AC4"/>
    <w:rsid w:val="13EE3A98"/>
    <w:rsid w:val="13EF2335"/>
    <w:rsid w:val="13EF4BDE"/>
    <w:rsid w:val="13F13588"/>
    <w:rsid w:val="13F2236F"/>
    <w:rsid w:val="13F24D1D"/>
    <w:rsid w:val="13F310AE"/>
    <w:rsid w:val="13F44BD2"/>
    <w:rsid w:val="13F75192"/>
    <w:rsid w:val="13F8182D"/>
    <w:rsid w:val="13F84916"/>
    <w:rsid w:val="13F97C66"/>
    <w:rsid w:val="13FB6EFA"/>
    <w:rsid w:val="13FF3EF7"/>
    <w:rsid w:val="13FF7A53"/>
    <w:rsid w:val="140009B3"/>
    <w:rsid w:val="14005579"/>
    <w:rsid w:val="14011527"/>
    <w:rsid w:val="140260A2"/>
    <w:rsid w:val="14045069"/>
    <w:rsid w:val="140801FA"/>
    <w:rsid w:val="140911DD"/>
    <w:rsid w:val="140B63F8"/>
    <w:rsid w:val="140E756C"/>
    <w:rsid w:val="140F00FE"/>
    <w:rsid w:val="14101C60"/>
    <w:rsid w:val="14120200"/>
    <w:rsid w:val="141325D6"/>
    <w:rsid w:val="1415373B"/>
    <w:rsid w:val="14155E8A"/>
    <w:rsid w:val="14157F87"/>
    <w:rsid w:val="141705DF"/>
    <w:rsid w:val="14194A54"/>
    <w:rsid w:val="141C1D17"/>
    <w:rsid w:val="141C4E11"/>
    <w:rsid w:val="141E08E3"/>
    <w:rsid w:val="141F6347"/>
    <w:rsid w:val="14202BF5"/>
    <w:rsid w:val="14210CBF"/>
    <w:rsid w:val="14223F17"/>
    <w:rsid w:val="1429002A"/>
    <w:rsid w:val="142B4CEC"/>
    <w:rsid w:val="142E658A"/>
    <w:rsid w:val="14333BE5"/>
    <w:rsid w:val="14334DAB"/>
    <w:rsid w:val="143450B9"/>
    <w:rsid w:val="1437129D"/>
    <w:rsid w:val="1439622B"/>
    <w:rsid w:val="14396C71"/>
    <w:rsid w:val="143C367E"/>
    <w:rsid w:val="143C4803"/>
    <w:rsid w:val="14455361"/>
    <w:rsid w:val="14467430"/>
    <w:rsid w:val="1449355B"/>
    <w:rsid w:val="144949DA"/>
    <w:rsid w:val="14495922"/>
    <w:rsid w:val="14496F20"/>
    <w:rsid w:val="14497E07"/>
    <w:rsid w:val="144A705C"/>
    <w:rsid w:val="144B41BE"/>
    <w:rsid w:val="144C07BE"/>
    <w:rsid w:val="1451537C"/>
    <w:rsid w:val="14533671"/>
    <w:rsid w:val="14593607"/>
    <w:rsid w:val="146111DC"/>
    <w:rsid w:val="14626954"/>
    <w:rsid w:val="1462733A"/>
    <w:rsid w:val="14647C94"/>
    <w:rsid w:val="14667AD2"/>
    <w:rsid w:val="146724F2"/>
    <w:rsid w:val="1468333B"/>
    <w:rsid w:val="14685984"/>
    <w:rsid w:val="146A27B3"/>
    <w:rsid w:val="146B0660"/>
    <w:rsid w:val="146E4DC0"/>
    <w:rsid w:val="146F4ECB"/>
    <w:rsid w:val="14720225"/>
    <w:rsid w:val="147241B8"/>
    <w:rsid w:val="14732792"/>
    <w:rsid w:val="14744F83"/>
    <w:rsid w:val="147526BA"/>
    <w:rsid w:val="14773426"/>
    <w:rsid w:val="147751D9"/>
    <w:rsid w:val="14787805"/>
    <w:rsid w:val="14794A82"/>
    <w:rsid w:val="147A0F8F"/>
    <w:rsid w:val="147C1956"/>
    <w:rsid w:val="147D0A5A"/>
    <w:rsid w:val="147F207F"/>
    <w:rsid w:val="1481490C"/>
    <w:rsid w:val="14821B18"/>
    <w:rsid w:val="148368D6"/>
    <w:rsid w:val="148461AA"/>
    <w:rsid w:val="14857272"/>
    <w:rsid w:val="148A71ED"/>
    <w:rsid w:val="148C018F"/>
    <w:rsid w:val="148C1184"/>
    <w:rsid w:val="148E58D5"/>
    <w:rsid w:val="14913C0A"/>
    <w:rsid w:val="14954133"/>
    <w:rsid w:val="14961BE4"/>
    <w:rsid w:val="14985866"/>
    <w:rsid w:val="14995F34"/>
    <w:rsid w:val="14A022E8"/>
    <w:rsid w:val="14A0450D"/>
    <w:rsid w:val="14A1262D"/>
    <w:rsid w:val="14A1571A"/>
    <w:rsid w:val="14A17434"/>
    <w:rsid w:val="14A423A8"/>
    <w:rsid w:val="14A469B1"/>
    <w:rsid w:val="14A60B91"/>
    <w:rsid w:val="14A66DBD"/>
    <w:rsid w:val="14A92D7C"/>
    <w:rsid w:val="14AA532E"/>
    <w:rsid w:val="14AA6509"/>
    <w:rsid w:val="14AB777E"/>
    <w:rsid w:val="14AC365B"/>
    <w:rsid w:val="14AD37AB"/>
    <w:rsid w:val="14AD62A3"/>
    <w:rsid w:val="14AF75DC"/>
    <w:rsid w:val="14B61BBD"/>
    <w:rsid w:val="14B8489D"/>
    <w:rsid w:val="14B85A81"/>
    <w:rsid w:val="14BA6B6B"/>
    <w:rsid w:val="14BD1FAB"/>
    <w:rsid w:val="14BE394E"/>
    <w:rsid w:val="14BF46E8"/>
    <w:rsid w:val="14C007D8"/>
    <w:rsid w:val="14C16DF7"/>
    <w:rsid w:val="14C17932"/>
    <w:rsid w:val="14C27361"/>
    <w:rsid w:val="14C34F24"/>
    <w:rsid w:val="14C50A6A"/>
    <w:rsid w:val="14C52BE5"/>
    <w:rsid w:val="14C62A9D"/>
    <w:rsid w:val="14C64A14"/>
    <w:rsid w:val="14C72A23"/>
    <w:rsid w:val="14C75E7F"/>
    <w:rsid w:val="14C93438"/>
    <w:rsid w:val="14C97584"/>
    <w:rsid w:val="14CA7570"/>
    <w:rsid w:val="14CC7323"/>
    <w:rsid w:val="14D115AF"/>
    <w:rsid w:val="14D64E86"/>
    <w:rsid w:val="14D669B8"/>
    <w:rsid w:val="14D839B9"/>
    <w:rsid w:val="14D902A4"/>
    <w:rsid w:val="14D95230"/>
    <w:rsid w:val="14D95417"/>
    <w:rsid w:val="14DC128C"/>
    <w:rsid w:val="14DC1B42"/>
    <w:rsid w:val="14DE5C06"/>
    <w:rsid w:val="14DE7FCA"/>
    <w:rsid w:val="14E07884"/>
    <w:rsid w:val="14E14DDA"/>
    <w:rsid w:val="14E16E1A"/>
    <w:rsid w:val="14E515E8"/>
    <w:rsid w:val="14E530ED"/>
    <w:rsid w:val="14E54E9B"/>
    <w:rsid w:val="14E60AA9"/>
    <w:rsid w:val="14E95320"/>
    <w:rsid w:val="14EA775D"/>
    <w:rsid w:val="14ED1FA1"/>
    <w:rsid w:val="14EE45F5"/>
    <w:rsid w:val="14F0339D"/>
    <w:rsid w:val="14F31243"/>
    <w:rsid w:val="14F35C54"/>
    <w:rsid w:val="14F46BB3"/>
    <w:rsid w:val="14F5234E"/>
    <w:rsid w:val="14F83DDE"/>
    <w:rsid w:val="14FD3A73"/>
    <w:rsid w:val="14FE541E"/>
    <w:rsid w:val="15033573"/>
    <w:rsid w:val="15051099"/>
    <w:rsid w:val="150608D1"/>
    <w:rsid w:val="150609C7"/>
    <w:rsid w:val="150627C9"/>
    <w:rsid w:val="1506701D"/>
    <w:rsid w:val="15095813"/>
    <w:rsid w:val="150A4901"/>
    <w:rsid w:val="150B2427"/>
    <w:rsid w:val="150B2CEF"/>
    <w:rsid w:val="150B4A18"/>
    <w:rsid w:val="150B67FE"/>
    <w:rsid w:val="150C4687"/>
    <w:rsid w:val="151242FB"/>
    <w:rsid w:val="15124767"/>
    <w:rsid w:val="151673A7"/>
    <w:rsid w:val="15170C8A"/>
    <w:rsid w:val="1517701E"/>
    <w:rsid w:val="1518073D"/>
    <w:rsid w:val="15185DA9"/>
    <w:rsid w:val="15192011"/>
    <w:rsid w:val="151C6B54"/>
    <w:rsid w:val="151D3488"/>
    <w:rsid w:val="151E2893"/>
    <w:rsid w:val="151E6FA8"/>
    <w:rsid w:val="15205ED3"/>
    <w:rsid w:val="15233EA3"/>
    <w:rsid w:val="152517BD"/>
    <w:rsid w:val="15281FDE"/>
    <w:rsid w:val="152843EF"/>
    <w:rsid w:val="15290328"/>
    <w:rsid w:val="152A2C78"/>
    <w:rsid w:val="152B2F8F"/>
    <w:rsid w:val="152C6C20"/>
    <w:rsid w:val="152D11F1"/>
    <w:rsid w:val="152E4A94"/>
    <w:rsid w:val="152F5494"/>
    <w:rsid w:val="1532344C"/>
    <w:rsid w:val="15323E58"/>
    <w:rsid w:val="153320AA"/>
    <w:rsid w:val="15337391"/>
    <w:rsid w:val="1534025C"/>
    <w:rsid w:val="15347372"/>
    <w:rsid w:val="153614E6"/>
    <w:rsid w:val="15382258"/>
    <w:rsid w:val="15391D4A"/>
    <w:rsid w:val="153B0F5F"/>
    <w:rsid w:val="153B4AAC"/>
    <w:rsid w:val="153C6FDF"/>
    <w:rsid w:val="153D4CD7"/>
    <w:rsid w:val="153F11D0"/>
    <w:rsid w:val="15417114"/>
    <w:rsid w:val="15417923"/>
    <w:rsid w:val="15430056"/>
    <w:rsid w:val="1543160B"/>
    <w:rsid w:val="1543670B"/>
    <w:rsid w:val="15461A66"/>
    <w:rsid w:val="15471A36"/>
    <w:rsid w:val="15487861"/>
    <w:rsid w:val="154A258D"/>
    <w:rsid w:val="154E0265"/>
    <w:rsid w:val="154F3090"/>
    <w:rsid w:val="15521B93"/>
    <w:rsid w:val="155362A8"/>
    <w:rsid w:val="1554317F"/>
    <w:rsid w:val="1554641D"/>
    <w:rsid w:val="1555132E"/>
    <w:rsid w:val="1556032B"/>
    <w:rsid w:val="1556158D"/>
    <w:rsid w:val="15593193"/>
    <w:rsid w:val="155D6332"/>
    <w:rsid w:val="155E5787"/>
    <w:rsid w:val="155E6D02"/>
    <w:rsid w:val="156220FD"/>
    <w:rsid w:val="156222A6"/>
    <w:rsid w:val="15627586"/>
    <w:rsid w:val="1564229B"/>
    <w:rsid w:val="15654E40"/>
    <w:rsid w:val="156C55BC"/>
    <w:rsid w:val="15724254"/>
    <w:rsid w:val="15751581"/>
    <w:rsid w:val="15752FD4"/>
    <w:rsid w:val="15787FD5"/>
    <w:rsid w:val="157900C8"/>
    <w:rsid w:val="15793A52"/>
    <w:rsid w:val="157A5D33"/>
    <w:rsid w:val="157B1336"/>
    <w:rsid w:val="157D2B72"/>
    <w:rsid w:val="157D6B0B"/>
    <w:rsid w:val="157E0E4B"/>
    <w:rsid w:val="157F220A"/>
    <w:rsid w:val="15807398"/>
    <w:rsid w:val="15813276"/>
    <w:rsid w:val="15814CAD"/>
    <w:rsid w:val="158226E9"/>
    <w:rsid w:val="158346B4"/>
    <w:rsid w:val="15883F81"/>
    <w:rsid w:val="158C0760"/>
    <w:rsid w:val="15910B7E"/>
    <w:rsid w:val="15945268"/>
    <w:rsid w:val="159561D5"/>
    <w:rsid w:val="15962639"/>
    <w:rsid w:val="1596617B"/>
    <w:rsid w:val="15973CBB"/>
    <w:rsid w:val="159763C2"/>
    <w:rsid w:val="15994CDA"/>
    <w:rsid w:val="159B6408"/>
    <w:rsid w:val="159D49C0"/>
    <w:rsid w:val="15A00504"/>
    <w:rsid w:val="15A007E0"/>
    <w:rsid w:val="15A10295"/>
    <w:rsid w:val="15A14FF7"/>
    <w:rsid w:val="15A5131A"/>
    <w:rsid w:val="15A52DA1"/>
    <w:rsid w:val="15A66C0E"/>
    <w:rsid w:val="15A72C60"/>
    <w:rsid w:val="15A765F4"/>
    <w:rsid w:val="15AC5633"/>
    <w:rsid w:val="15AC7685"/>
    <w:rsid w:val="15AD4441"/>
    <w:rsid w:val="15AD6936"/>
    <w:rsid w:val="15AE34DE"/>
    <w:rsid w:val="15AF53A8"/>
    <w:rsid w:val="15AF7257"/>
    <w:rsid w:val="15B01B2B"/>
    <w:rsid w:val="15B12FCF"/>
    <w:rsid w:val="15B34F99"/>
    <w:rsid w:val="15BB0FB4"/>
    <w:rsid w:val="15BB2EA4"/>
    <w:rsid w:val="15BB3E4D"/>
    <w:rsid w:val="15BF3195"/>
    <w:rsid w:val="15C01464"/>
    <w:rsid w:val="15C06BB1"/>
    <w:rsid w:val="15C43068"/>
    <w:rsid w:val="15C5063D"/>
    <w:rsid w:val="15C63287"/>
    <w:rsid w:val="15C8791C"/>
    <w:rsid w:val="15CA2DB6"/>
    <w:rsid w:val="15CC605B"/>
    <w:rsid w:val="15D057FF"/>
    <w:rsid w:val="15D14068"/>
    <w:rsid w:val="15D22F76"/>
    <w:rsid w:val="15D736E3"/>
    <w:rsid w:val="15D91AD9"/>
    <w:rsid w:val="15D9243F"/>
    <w:rsid w:val="15DF5D8E"/>
    <w:rsid w:val="15E035FC"/>
    <w:rsid w:val="15E20E3B"/>
    <w:rsid w:val="15E3635F"/>
    <w:rsid w:val="15E46887"/>
    <w:rsid w:val="15E46D10"/>
    <w:rsid w:val="15E52C78"/>
    <w:rsid w:val="15E62AFF"/>
    <w:rsid w:val="15E87C31"/>
    <w:rsid w:val="15EC076C"/>
    <w:rsid w:val="15ED5448"/>
    <w:rsid w:val="15F01D49"/>
    <w:rsid w:val="15F1161D"/>
    <w:rsid w:val="15F15EE9"/>
    <w:rsid w:val="15F35395"/>
    <w:rsid w:val="15F37C62"/>
    <w:rsid w:val="15F462E2"/>
    <w:rsid w:val="15FB20B6"/>
    <w:rsid w:val="15FD7FC2"/>
    <w:rsid w:val="15FF4EDC"/>
    <w:rsid w:val="160038D9"/>
    <w:rsid w:val="160262E3"/>
    <w:rsid w:val="16031048"/>
    <w:rsid w:val="16034143"/>
    <w:rsid w:val="16034F29"/>
    <w:rsid w:val="1604184D"/>
    <w:rsid w:val="160536C2"/>
    <w:rsid w:val="16074D2A"/>
    <w:rsid w:val="16085917"/>
    <w:rsid w:val="160B03BC"/>
    <w:rsid w:val="160B7341"/>
    <w:rsid w:val="16105F47"/>
    <w:rsid w:val="16122F79"/>
    <w:rsid w:val="161778CD"/>
    <w:rsid w:val="16186426"/>
    <w:rsid w:val="161A0B74"/>
    <w:rsid w:val="161C0D90"/>
    <w:rsid w:val="161F43DC"/>
    <w:rsid w:val="16203521"/>
    <w:rsid w:val="1621445D"/>
    <w:rsid w:val="16223ECC"/>
    <w:rsid w:val="162269B3"/>
    <w:rsid w:val="16257519"/>
    <w:rsid w:val="16295811"/>
    <w:rsid w:val="162A1AA0"/>
    <w:rsid w:val="162B5524"/>
    <w:rsid w:val="162C78F4"/>
    <w:rsid w:val="162D4D4B"/>
    <w:rsid w:val="16302145"/>
    <w:rsid w:val="163105BF"/>
    <w:rsid w:val="16315EBE"/>
    <w:rsid w:val="163700A0"/>
    <w:rsid w:val="163876DA"/>
    <w:rsid w:val="163A0F9B"/>
    <w:rsid w:val="163B3549"/>
    <w:rsid w:val="163E405E"/>
    <w:rsid w:val="16404674"/>
    <w:rsid w:val="1641731E"/>
    <w:rsid w:val="164200CB"/>
    <w:rsid w:val="16466A49"/>
    <w:rsid w:val="164A5B68"/>
    <w:rsid w:val="164B01C4"/>
    <w:rsid w:val="164B3C23"/>
    <w:rsid w:val="164E5EF7"/>
    <w:rsid w:val="164E64EE"/>
    <w:rsid w:val="164E7166"/>
    <w:rsid w:val="165230C9"/>
    <w:rsid w:val="165247B2"/>
    <w:rsid w:val="1654201E"/>
    <w:rsid w:val="16553F32"/>
    <w:rsid w:val="16557DFE"/>
    <w:rsid w:val="1656546F"/>
    <w:rsid w:val="1658701F"/>
    <w:rsid w:val="165D4DE5"/>
    <w:rsid w:val="165E3C61"/>
    <w:rsid w:val="1662300A"/>
    <w:rsid w:val="16655540"/>
    <w:rsid w:val="166575C7"/>
    <w:rsid w:val="166668F8"/>
    <w:rsid w:val="1667194E"/>
    <w:rsid w:val="16671BA9"/>
    <w:rsid w:val="16692A4B"/>
    <w:rsid w:val="166C69E6"/>
    <w:rsid w:val="166D28D4"/>
    <w:rsid w:val="166D3E68"/>
    <w:rsid w:val="166F381F"/>
    <w:rsid w:val="166F65C7"/>
    <w:rsid w:val="16703AEB"/>
    <w:rsid w:val="16704D65"/>
    <w:rsid w:val="167071AD"/>
    <w:rsid w:val="1672275E"/>
    <w:rsid w:val="16725746"/>
    <w:rsid w:val="16726C02"/>
    <w:rsid w:val="16730ACA"/>
    <w:rsid w:val="16732BA1"/>
    <w:rsid w:val="16750D57"/>
    <w:rsid w:val="16753390"/>
    <w:rsid w:val="167559BF"/>
    <w:rsid w:val="167600BC"/>
    <w:rsid w:val="16774218"/>
    <w:rsid w:val="167A38F3"/>
    <w:rsid w:val="167A5AB7"/>
    <w:rsid w:val="167E6570"/>
    <w:rsid w:val="16815DE9"/>
    <w:rsid w:val="168214A9"/>
    <w:rsid w:val="16841FF0"/>
    <w:rsid w:val="16853F2C"/>
    <w:rsid w:val="1686375A"/>
    <w:rsid w:val="16875AF3"/>
    <w:rsid w:val="16886660"/>
    <w:rsid w:val="16891213"/>
    <w:rsid w:val="16895CFA"/>
    <w:rsid w:val="168D02D1"/>
    <w:rsid w:val="168E1A78"/>
    <w:rsid w:val="168E3A1A"/>
    <w:rsid w:val="168F7D20"/>
    <w:rsid w:val="1690219E"/>
    <w:rsid w:val="169076D9"/>
    <w:rsid w:val="16937226"/>
    <w:rsid w:val="169A0551"/>
    <w:rsid w:val="169A781A"/>
    <w:rsid w:val="169B07D6"/>
    <w:rsid w:val="169B6DB4"/>
    <w:rsid w:val="169E17A5"/>
    <w:rsid w:val="169E4F3A"/>
    <w:rsid w:val="16A001FA"/>
    <w:rsid w:val="16A50871"/>
    <w:rsid w:val="16A64441"/>
    <w:rsid w:val="16A72600"/>
    <w:rsid w:val="16A902C4"/>
    <w:rsid w:val="16AB3EC2"/>
    <w:rsid w:val="16AF6D16"/>
    <w:rsid w:val="16B03286"/>
    <w:rsid w:val="16BB2170"/>
    <w:rsid w:val="16BB2AE6"/>
    <w:rsid w:val="16BD7791"/>
    <w:rsid w:val="16BE3BF5"/>
    <w:rsid w:val="16BE76D6"/>
    <w:rsid w:val="16BF0E05"/>
    <w:rsid w:val="16C053CF"/>
    <w:rsid w:val="16C23ED4"/>
    <w:rsid w:val="16C35978"/>
    <w:rsid w:val="16C36582"/>
    <w:rsid w:val="16C42ECE"/>
    <w:rsid w:val="16C638EC"/>
    <w:rsid w:val="16C85903"/>
    <w:rsid w:val="16CC6EC2"/>
    <w:rsid w:val="16CD3E38"/>
    <w:rsid w:val="16CD6593"/>
    <w:rsid w:val="16CE195E"/>
    <w:rsid w:val="16CE702C"/>
    <w:rsid w:val="16CE7E11"/>
    <w:rsid w:val="16D02045"/>
    <w:rsid w:val="16D109FF"/>
    <w:rsid w:val="16D15F96"/>
    <w:rsid w:val="16D451C7"/>
    <w:rsid w:val="16D82A58"/>
    <w:rsid w:val="16D85841"/>
    <w:rsid w:val="16D91896"/>
    <w:rsid w:val="16D9244E"/>
    <w:rsid w:val="16D95017"/>
    <w:rsid w:val="16DA1D85"/>
    <w:rsid w:val="16DA4B73"/>
    <w:rsid w:val="16DB4FA5"/>
    <w:rsid w:val="16DB7A1C"/>
    <w:rsid w:val="16DE6045"/>
    <w:rsid w:val="16DE614F"/>
    <w:rsid w:val="16DF506C"/>
    <w:rsid w:val="16E06A7A"/>
    <w:rsid w:val="16E55626"/>
    <w:rsid w:val="16E96798"/>
    <w:rsid w:val="16EA7CF2"/>
    <w:rsid w:val="16EB77ED"/>
    <w:rsid w:val="16F03CC3"/>
    <w:rsid w:val="16F05806"/>
    <w:rsid w:val="16F05D3E"/>
    <w:rsid w:val="16F22A5A"/>
    <w:rsid w:val="16F241F0"/>
    <w:rsid w:val="16F81AE9"/>
    <w:rsid w:val="16FC7C67"/>
    <w:rsid w:val="16FD00D3"/>
    <w:rsid w:val="16FD6DE2"/>
    <w:rsid w:val="16FF679F"/>
    <w:rsid w:val="1700163C"/>
    <w:rsid w:val="17020057"/>
    <w:rsid w:val="17077710"/>
    <w:rsid w:val="17090B9B"/>
    <w:rsid w:val="17092996"/>
    <w:rsid w:val="170B3796"/>
    <w:rsid w:val="170D164A"/>
    <w:rsid w:val="17137D16"/>
    <w:rsid w:val="171A0BA8"/>
    <w:rsid w:val="171A21A2"/>
    <w:rsid w:val="171C4025"/>
    <w:rsid w:val="171E4765"/>
    <w:rsid w:val="171F536D"/>
    <w:rsid w:val="171F6611"/>
    <w:rsid w:val="17202A1C"/>
    <w:rsid w:val="17210A78"/>
    <w:rsid w:val="172251EB"/>
    <w:rsid w:val="17233A58"/>
    <w:rsid w:val="17254146"/>
    <w:rsid w:val="17271CC4"/>
    <w:rsid w:val="172E2459"/>
    <w:rsid w:val="172E32B3"/>
    <w:rsid w:val="172E42EE"/>
    <w:rsid w:val="172F064F"/>
    <w:rsid w:val="173327B4"/>
    <w:rsid w:val="17353D1A"/>
    <w:rsid w:val="17355354"/>
    <w:rsid w:val="173619DD"/>
    <w:rsid w:val="173B46A1"/>
    <w:rsid w:val="173C2830"/>
    <w:rsid w:val="173D7C41"/>
    <w:rsid w:val="173E0799"/>
    <w:rsid w:val="174340FA"/>
    <w:rsid w:val="1746013A"/>
    <w:rsid w:val="17471E3D"/>
    <w:rsid w:val="17491AE2"/>
    <w:rsid w:val="174A7A90"/>
    <w:rsid w:val="174B3AA8"/>
    <w:rsid w:val="174B7421"/>
    <w:rsid w:val="17503B2F"/>
    <w:rsid w:val="17514A69"/>
    <w:rsid w:val="1752433D"/>
    <w:rsid w:val="17525210"/>
    <w:rsid w:val="175314D0"/>
    <w:rsid w:val="17550590"/>
    <w:rsid w:val="175609A4"/>
    <w:rsid w:val="175701E0"/>
    <w:rsid w:val="17571D18"/>
    <w:rsid w:val="17571D9C"/>
    <w:rsid w:val="175A3CE4"/>
    <w:rsid w:val="175A6A57"/>
    <w:rsid w:val="175B7696"/>
    <w:rsid w:val="175D5A80"/>
    <w:rsid w:val="17626C76"/>
    <w:rsid w:val="17683B61"/>
    <w:rsid w:val="176A78D9"/>
    <w:rsid w:val="176B5676"/>
    <w:rsid w:val="176B5753"/>
    <w:rsid w:val="176C53FF"/>
    <w:rsid w:val="176C6C24"/>
    <w:rsid w:val="176C751A"/>
    <w:rsid w:val="176F45BF"/>
    <w:rsid w:val="1772512B"/>
    <w:rsid w:val="17740758"/>
    <w:rsid w:val="17775E76"/>
    <w:rsid w:val="177A0040"/>
    <w:rsid w:val="177A5091"/>
    <w:rsid w:val="177A5222"/>
    <w:rsid w:val="177C760C"/>
    <w:rsid w:val="177D40E7"/>
    <w:rsid w:val="17800EAB"/>
    <w:rsid w:val="17803F8F"/>
    <w:rsid w:val="17830948"/>
    <w:rsid w:val="17843118"/>
    <w:rsid w:val="1785247A"/>
    <w:rsid w:val="178556EB"/>
    <w:rsid w:val="17885FB1"/>
    <w:rsid w:val="17887519"/>
    <w:rsid w:val="178A2CBE"/>
    <w:rsid w:val="178A3572"/>
    <w:rsid w:val="178B4DF5"/>
    <w:rsid w:val="178E4407"/>
    <w:rsid w:val="178F0DDC"/>
    <w:rsid w:val="178F10EE"/>
    <w:rsid w:val="179017DD"/>
    <w:rsid w:val="17907060"/>
    <w:rsid w:val="17944956"/>
    <w:rsid w:val="17946704"/>
    <w:rsid w:val="1795114F"/>
    <w:rsid w:val="17975CAC"/>
    <w:rsid w:val="17991845"/>
    <w:rsid w:val="17991F6C"/>
    <w:rsid w:val="17993A16"/>
    <w:rsid w:val="17A20732"/>
    <w:rsid w:val="17AB0D0F"/>
    <w:rsid w:val="17AC42EF"/>
    <w:rsid w:val="17AD5A18"/>
    <w:rsid w:val="17AD6041"/>
    <w:rsid w:val="17B05A78"/>
    <w:rsid w:val="17B17C6C"/>
    <w:rsid w:val="17B45DB3"/>
    <w:rsid w:val="17B7309F"/>
    <w:rsid w:val="17B7561E"/>
    <w:rsid w:val="17B84E70"/>
    <w:rsid w:val="17BC01A8"/>
    <w:rsid w:val="17BD6060"/>
    <w:rsid w:val="17BE7C25"/>
    <w:rsid w:val="17C1113C"/>
    <w:rsid w:val="17C35FE7"/>
    <w:rsid w:val="17C56B36"/>
    <w:rsid w:val="17C61D11"/>
    <w:rsid w:val="17CA65CA"/>
    <w:rsid w:val="17CB69C5"/>
    <w:rsid w:val="17CC0E4D"/>
    <w:rsid w:val="17CF3BE0"/>
    <w:rsid w:val="17D11706"/>
    <w:rsid w:val="17D37E09"/>
    <w:rsid w:val="17D6035D"/>
    <w:rsid w:val="17D754BE"/>
    <w:rsid w:val="17D80C01"/>
    <w:rsid w:val="17D8778A"/>
    <w:rsid w:val="17DB3DB7"/>
    <w:rsid w:val="17DC4C28"/>
    <w:rsid w:val="17DF23FD"/>
    <w:rsid w:val="17DF26C6"/>
    <w:rsid w:val="17E31439"/>
    <w:rsid w:val="17E4273F"/>
    <w:rsid w:val="17E45C83"/>
    <w:rsid w:val="17E700E0"/>
    <w:rsid w:val="17E862D8"/>
    <w:rsid w:val="17EE390A"/>
    <w:rsid w:val="17EF42B0"/>
    <w:rsid w:val="17EF7DDE"/>
    <w:rsid w:val="17F352CA"/>
    <w:rsid w:val="17F96F8C"/>
    <w:rsid w:val="180035F9"/>
    <w:rsid w:val="18010BAE"/>
    <w:rsid w:val="180844B6"/>
    <w:rsid w:val="180B10BC"/>
    <w:rsid w:val="180C121F"/>
    <w:rsid w:val="180C5F82"/>
    <w:rsid w:val="180E026F"/>
    <w:rsid w:val="180E1BE6"/>
    <w:rsid w:val="180E295A"/>
    <w:rsid w:val="18110EED"/>
    <w:rsid w:val="18131D1F"/>
    <w:rsid w:val="18134838"/>
    <w:rsid w:val="18154856"/>
    <w:rsid w:val="18175D19"/>
    <w:rsid w:val="18185587"/>
    <w:rsid w:val="181A4FBA"/>
    <w:rsid w:val="181C32EE"/>
    <w:rsid w:val="181E7652"/>
    <w:rsid w:val="1820443C"/>
    <w:rsid w:val="18204B7C"/>
    <w:rsid w:val="182537B9"/>
    <w:rsid w:val="1826417D"/>
    <w:rsid w:val="18273A1C"/>
    <w:rsid w:val="182B350C"/>
    <w:rsid w:val="182C0E92"/>
    <w:rsid w:val="182C1032"/>
    <w:rsid w:val="18301D23"/>
    <w:rsid w:val="1834218C"/>
    <w:rsid w:val="18355B10"/>
    <w:rsid w:val="18363C5F"/>
    <w:rsid w:val="183655EF"/>
    <w:rsid w:val="183758C9"/>
    <w:rsid w:val="183775BA"/>
    <w:rsid w:val="18385D74"/>
    <w:rsid w:val="1839272C"/>
    <w:rsid w:val="183F2420"/>
    <w:rsid w:val="183F2B14"/>
    <w:rsid w:val="18452ED7"/>
    <w:rsid w:val="18470604"/>
    <w:rsid w:val="18537938"/>
    <w:rsid w:val="1854318C"/>
    <w:rsid w:val="18562700"/>
    <w:rsid w:val="18571D7C"/>
    <w:rsid w:val="185C1918"/>
    <w:rsid w:val="185D11EC"/>
    <w:rsid w:val="185E3B2B"/>
    <w:rsid w:val="185F181D"/>
    <w:rsid w:val="18614937"/>
    <w:rsid w:val="18615B35"/>
    <w:rsid w:val="1863248B"/>
    <w:rsid w:val="18635500"/>
    <w:rsid w:val="186360A8"/>
    <w:rsid w:val="186802BC"/>
    <w:rsid w:val="186871BA"/>
    <w:rsid w:val="186900FB"/>
    <w:rsid w:val="186B56B7"/>
    <w:rsid w:val="186C7681"/>
    <w:rsid w:val="186E51A7"/>
    <w:rsid w:val="1871581C"/>
    <w:rsid w:val="18716AC1"/>
    <w:rsid w:val="18752AE1"/>
    <w:rsid w:val="18754787"/>
    <w:rsid w:val="1876405C"/>
    <w:rsid w:val="187711B9"/>
    <w:rsid w:val="187856F4"/>
    <w:rsid w:val="18787DD4"/>
    <w:rsid w:val="187E228F"/>
    <w:rsid w:val="187E78C3"/>
    <w:rsid w:val="18811371"/>
    <w:rsid w:val="18835E0C"/>
    <w:rsid w:val="18840DAD"/>
    <w:rsid w:val="18847511"/>
    <w:rsid w:val="18864A37"/>
    <w:rsid w:val="188669FA"/>
    <w:rsid w:val="1887067E"/>
    <w:rsid w:val="188716F8"/>
    <w:rsid w:val="1888416E"/>
    <w:rsid w:val="1888653E"/>
    <w:rsid w:val="18896759"/>
    <w:rsid w:val="188C73E1"/>
    <w:rsid w:val="188D66CB"/>
    <w:rsid w:val="188D7D23"/>
    <w:rsid w:val="188F306B"/>
    <w:rsid w:val="189277EC"/>
    <w:rsid w:val="189425A3"/>
    <w:rsid w:val="18961B81"/>
    <w:rsid w:val="189B3C9A"/>
    <w:rsid w:val="189C522C"/>
    <w:rsid w:val="189D3A5A"/>
    <w:rsid w:val="189F3E85"/>
    <w:rsid w:val="189F773C"/>
    <w:rsid w:val="18A26244"/>
    <w:rsid w:val="18A35AB7"/>
    <w:rsid w:val="18A438B7"/>
    <w:rsid w:val="18A545EB"/>
    <w:rsid w:val="18A6103B"/>
    <w:rsid w:val="18A63F47"/>
    <w:rsid w:val="18A73DDE"/>
    <w:rsid w:val="18A84B5D"/>
    <w:rsid w:val="18A90816"/>
    <w:rsid w:val="18AB7FDE"/>
    <w:rsid w:val="18AD2173"/>
    <w:rsid w:val="18AD4AFC"/>
    <w:rsid w:val="18AF5CB9"/>
    <w:rsid w:val="18AF5EEB"/>
    <w:rsid w:val="18B0177A"/>
    <w:rsid w:val="18B14413"/>
    <w:rsid w:val="18B21538"/>
    <w:rsid w:val="18B30FAA"/>
    <w:rsid w:val="18B40334"/>
    <w:rsid w:val="18B765B3"/>
    <w:rsid w:val="18B800A1"/>
    <w:rsid w:val="18B80D8B"/>
    <w:rsid w:val="18BA03EC"/>
    <w:rsid w:val="18BC2E4C"/>
    <w:rsid w:val="18BF2FE9"/>
    <w:rsid w:val="18C12F47"/>
    <w:rsid w:val="18C132DF"/>
    <w:rsid w:val="18C26D92"/>
    <w:rsid w:val="18C4668A"/>
    <w:rsid w:val="18C70F48"/>
    <w:rsid w:val="18C94AD3"/>
    <w:rsid w:val="18C96E4C"/>
    <w:rsid w:val="18CA0451"/>
    <w:rsid w:val="18CB262B"/>
    <w:rsid w:val="18CC40D5"/>
    <w:rsid w:val="18CE5C59"/>
    <w:rsid w:val="18D21E9A"/>
    <w:rsid w:val="18D36912"/>
    <w:rsid w:val="18DA283C"/>
    <w:rsid w:val="18DC1B77"/>
    <w:rsid w:val="18DF42F7"/>
    <w:rsid w:val="18E015F9"/>
    <w:rsid w:val="18E15045"/>
    <w:rsid w:val="18E16027"/>
    <w:rsid w:val="18E216F1"/>
    <w:rsid w:val="18E36CF7"/>
    <w:rsid w:val="18E45469"/>
    <w:rsid w:val="18E81D55"/>
    <w:rsid w:val="18EA77F8"/>
    <w:rsid w:val="18EF31B9"/>
    <w:rsid w:val="18F02ADA"/>
    <w:rsid w:val="18F04705"/>
    <w:rsid w:val="18F06B7C"/>
    <w:rsid w:val="18F770F1"/>
    <w:rsid w:val="18FB61D4"/>
    <w:rsid w:val="18FD36EA"/>
    <w:rsid w:val="18FD70DB"/>
    <w:rsid w:val="190221CB"/>
    <w:rsid w:val="19025231"/>
    <w:rsid w:val="190478B9"/>
    <w:rsid w:val="19053D5D"/>
    <w:rsid w:val="190A42E4"/>
    <w:rsid w:val="190D49C0"/>
    <w:rsid w:val="19101AEC"/>
    <w:rsid w:val="191231CF"/>
    <w:rsid w:val="19132D4E"/>
    <w:rsid w:val="19134500"/>
    <w:rsid w:val="19170FFD"/>
    <w:rsid w:val="19171928"/>
    <w:rsid w:val="19192400"/>
    <w:rsid w:val="19193365"/>
    <w:rsid w:val="191B02E5"/>
    <w:rsid w:val="191D0FD0"/>
    <w:rsid w:val="191D1764"/>
    <w:rsid w:val="191E6BCD"/>
    <w:rsid w:val="1921367E"/>
    <w:rsid w:val="19236FD8"/>
    <w:rsid w:val="19246EC4"/>
    <w:rsid w:val="192556FE"/>
    <w:rsid w:val="19297801"/>
    <w:rsid w:val="192B2A0F"/>
    <w:rsid w:val="192B479A"/>
    <w:rsid w:val="192E39EB"/>
    <w:rsid w:val="192F1330"/>
    <w:rsid w:val="19310550"/>
    <w:rsid w:val="193B777F"/>
    <w:rsid w:val="193E726F"/>
    <w:rsid w:val="19431078"/>
    <w:rsid w:val="19431CF3"/>
    <w:rsid w:val="19436634"/>
    <w:rsid w:val="194717FC"/>
    <w:rsid w:val="19485D32"/>
    <w:rsid w:val="194A6DB2"/>
    <w:rsid w:val="194B18FF"/>
    <w:rsid w:val="194B6577"/>
    <w:rsid w:val="194C5F25"/>
    <w:rsid w:val="194D15D1"/>
    <w:rsid w:val="194E23B9"/>
    <w:rsid w:val="194E2405"/>
    <w:rsid w:val="194F4DD0"/>
    <w:rsid w:val="19542EBA"/>
    <w:rsid w:val="19557330"/>
    <w:rsid w:val="19593F02"/>
    <w:rsid w:val="195A2F0A"/>
    <w:rsid w:val="195B0619"/>
    <w:rsid w:val="195D5D7D"/>
    <w:rsid w:val="195E14A5"/>
    <w:rsid w:val="195F3B1F"/>
    <w:rsid w:val="19620457"/>
    <w:rsid w:val="19620C6C"/>
    <w:rsid w:val="19622F5E"/>
    <w:rsid w:val="19652089"/>
    <w:rsid w:val="196A07A1"/>
    <w:rsid w:val="196A6955"/>
    <w:rsid w:val="19713880"/>
    <w:rsid w:val="197138B3"/>
    <w:rsid w:val="197421B4"/>
    <w:rsid w:val="197429F2"/>
    <w:rsid w:val="19745AC9"/>
    <w:rsid w:val="197744D1"/>
    <w:rsid w:val="197B3CFC"/>
    <w:rsid w:val="197E3EB3"/>
    <w:rsid w:val="19807B08"/>
    <w:rsid w:val="19832ED4"/>
    <w:rsid w:val="1984004E"/>
    <w:rsid w:val="19841868"/>
    <w:rsid w:val="19841A4E"/>
    <w:rsid w:val="19864BA4"/>
    <w:rsid w:val="19893C00"/>
    <w:rsid w:val="198E4084"/>
    <w:rsid w:val="198E6712"/>
    <w:rsid w:val="1995434A"/>
    <w:rsid w:val="1997072D"/>
    <w:rsid w:val="199745F1"/>
    <w:rsid w:val="19986D8A"/>
    <w:rsid w:val="199B72E2"/>
    <w:rsid w:val="199C36C0"/>
    <w:rsid w:val="199D6D2E"/>
    <w:rsid w:val="19A43C7B"/>
    <w:rsid w:val="19A5444C"/>
    <w:rsid w:val="19A54BF8"/>
    <w:rsid w:val="19A708B6"/>
    <w:rsid w:val="19A86FA3"/>
    <w:rsid w:val="19AC242B"/>
    <w:rsid w:val="19AC2A83"/>
    <w:rsid w:val="19AC5C15"/>
    <w:rsid w:val="19AF145C"/>
    <w:rsid w:val="19B14345"/>
    <w:rsid w:val="19B679D6"/>
    <w:rsid w:val="19B73DA0"/>
    <w:rsid w:val="19BB266E"/>
    <w:rsid w:val="19BC726C"/>
    <w:rsid w:val="19BD1BFC"/>
    <w:rsid w:val="19C20110"/>
    <w:rsid w:val="19C27FED"/>
    <w:rsid w:val="19C45C03"/>
    <w:rsid w:val="19C67560"/>
    <w:rsid w:val="19C71013"/>
    <w:rsid w:val="19C77265"/>
    <w:rsid w:val="19CA4142"/>
    <w:rsid w:val="19CC217E"/>
    <w:rsid w:val="19CD710A"/>
    <w:rsid w:val="19CD74AE"/>
    <w:rsid w:val="19D30165"/>
    <w:rsid w:val="19D36D4F"/>
    <w:rsid w:val="19D620CE"/>
    <w:rsid w:val="19D6423D"/>
    <w:rsid w:val="19D67352"/>
    <w:rsid w:val="19D81AC5"/>
    <w:rsid w:val="19DC3004"/>
    <w:rsid w:val="19E25048"/>
    <w:rsid w:val="19EB3AC4"/>
    <w:rsid w:val="19EC4EE2"/>
    <w:rsid w:val="19EF4D09"/>
    <w:rsid w:val="19F23F2E"/>
    <w:rsid w:val="19F42276"/>
    <w:rsid w:val="19F52641"/>
    <w:rsid w:val="19F636A6"/>
    <w:rsid w:val="19F76D9B"/>
    <w:rsid w:val="19FD4DA6"/>
    <w:rsid w:val="19FE7F44"/>
    <w:rsid w:val="1A004963"/>
    <w:rsid w:val="1A023777"/>
    <w:rsid w:val="1A03339E"/>
    <w:rsid w:val="1A03398C"/>
    <w:rsid w:val="1A036A3D"/>
    <w:rsid w:val="1A075C80"/>
    <w:rsid w:val="1A0D2C4B"/>
    <w:rsid w:val="1A1104E0"/>
    <w:rsid w:val="1A150F10"/>
    <w:rsid w:val="1A1604FE"/>
    <w:rsid w:val="1A175A93"/>
    <w:rsid w:val="1A18361C"/>
    <w:rsid w:val="1A1928DA"/>
    <w:rsid w:val="1A192A0A"/>
    <w:rsid w:val="1A1937F5"/>
    <w:rsid w:val="1A1A543C"/>
    <w:rsid w:val="1A212893"/>
    <w:rsid w:val="1A235BDC"/>
    <w:rsid w:val="1A2F0966"/>
    <w:rsid w:val="1A315E94"/>
    <w:rsid w:val="1A323A0D"/>
    <w:rsid w:val="1A3478BC"/>
    <w:rsid w:val="1A3651C2"/>
    <w:rsid w:val="1A3A0766"/>
    <w:rsid w:val="1A3A49AA"/>
    <w:rsid w:val="1A3B722A"/>
    <w:rsid w:val="1A3E5CAA"/>
    <w:rsid w:val="1A420699"/>
    <w:rsid w:val="1A422E4F"/>
    <w:rsid w:val="1A424B3D"/>
    <w:rsid w:val="1A425967"/>
    <w:rsid w:val="1A442663"/>
    <w:rsid w:val="1A45205C"/>
    <w:rsid w:val="1A455A14"/>
    <w:rsid w:val="1A467CAD"/>
    <w:rsid w:val="1A4740C7"/>
    <w:rsid w:val="1A4D078C"/>
    <w:rsid w:val="1A503907"/>
    <w:rsid w:val="1A503C6B"/>
    <w:rsid w:val="1A524DC2"/>
    <w:rsid w:val="1A5771A9"/>
    <w:rsid w:val="1A5A148E"/>
    <w:rsid w:val="1A5B6516"/>
    <w:rsid w:val="1A5D54D3"/>
    <w:rsid w:val="1A5F0CF1"/>
    <w:rsid w:val="1A5F13A7"/>
    <w:rsid w:val="1A6045BD"/>
    <w:rsid w:val="1A643C01"/>
    <w:rsid w:val="1A644A4C"/>
    <w:rsid w:val="1A6A1DC5"/>
    <w:rsid w:val="1A6D4B10"/>
    <w:rsid w:val="1A711A7E"/>
    <w:rsid w:val="1A71359D"/>
    <w:rsid w:val="1A720A72"/>
    <w:rsid w:val="1A736AA5"/>
    <w:rsid w:val="1A74276C"/>
    <w:rsid w:val="1A76019A"/>
    <w:rsid w:val="1A7C3717"/>
    <w:rsid w:val="1A7D41C0"/>
    <w:rsid w:val="1A7E081E"/>
    <w:rsid w:val="1A7E77C2"/>
    <w:rsid w:val="1A7F1A5B"/>
    <w:rsid w:val="1A7F20A4"/>
    <w:rsid w:val="1A80570E"/>
    <w:rsid w:val="1A8108AE"/>
    <w:rsid w:val="1A8424E0"/>
    <w:rsid w:val="1A8A4074"/>
    <w:rsid w:val="1A8D3C1B"/>
    <w:rsid w:val="1A8E1E58"/>
    <w:rsid w:val="1A904792"/>
    <w:rsid w:val="1A931711"/>
    <w:rsid w:val="1A941837"/>
    <w:rsid w:val="1A981FAF"/>
    <w:rsid w:val="1A9853EF"/>
    <w:rsid w:val="1A9C465F"/>
    <w:rsid w:val="1A9C5A06"/>
    <w:rsid w:val="1A9D2127"/>
    <w:rsid w:val="1A9D57BD"/>
    <w:rsid w:val="1A9D7008"/>
    <w:rsid w:val="1AA14FFE"/>
    <w:rsid w:val="1AA441BF"/>
    <w:rsid w:val="1AA72BF2"/>
    <w:rsid w:val="1AA841FF"/>
    <w:rsid w:val="1AAB29BC"/>
    <w:rsid w:val="1AAB4490"/>
    <w:rsid w:val="1AAF1127"/>
    <w:rsid w:val="1AB040BC"/>
    <w:rsid w:val="1AB041F4"/>
    <w:rsid w:val="1AB07CF9"/>
    <w:rsid w:val="1AB1552A"/>
    <w:rsid w:val="1AB2246D"/>
    <w:rsid w:val="1AB420B0"/>
    <w:rsid w:val="1AB5368D"/>
    <w:rsid w:val="1ABA0083"/>
    <w:rsid w:val="1ABA48E4"/>
    <w:rsid w:val="1ABA59D0"/>
    <w:rsid w:val="1ABC1D7E"/>
    <w:rsid w:val="1AC13CB4"/>
    <w:rsid w:val="1AC5123E"/>
    <w:rsid w:val="1AC54827"/>
    <w:rsid w:val="1AC76DF0"/>
    <w:rsid w:val="1AC80C61"/>
    <w:rsid w:val="1ACB4B33"/>
    <w:rsid w:val="1ACB6478"/>
    <w:rsid w:val="1ACB682B"/>
    <w:rsid w:val="1ACB76D5"/>
    <w:rsid w:val="1ACC3B2F"/>
    <w:rsid w:val="1AD03EF7"/>
    <w:rsid w:val="1AD12802"/>
    <w:rsid w:val="1AD15621"/>
    <w:rsid w:val="1AD26ED3"/>
    <w:rsid w:val="1AD4254F"/>
    <w:rsid w:val="1AD454F4"/>
    <w:rsid w:val="1AD50A95"/>
    <w:rsid w:val="1AD75008"/>
    <w:rsid w:val="1AD97508"/>
    <w:rsid w:val="1ADA483D"/>
    <w:rsid w:val="1ADB5DB8"/>
    <w:rsid w:val="1ADE4356"/>
    <w:rsid w:val="1AE078E0"/>
    <w:rsid w:val="1AE17EA6"/>
    <w:rsid w:val="1AE43998"/>
    <w:rsid w:val="1AE44EEB"/>
    <w:rsid w:val="1AE46D46"/>
    <w:rsid w:val="1AE52CD0"/>
    <w:rsid w:val="1AE65103"/>
    <w:rsid w:val="1AE74405"/>
    <w:rsid w:val="1AE8213A"/>
    <w:rsid w:val="1AE90FFC"/>
    <w:rsid w:val="1AEE262A"/>
    <w:rsid w:val="1AEF2E66"/>
    <w:rsid w:val="1AF4732A"/>
    <w:rsid w:val="1AF776D6"/>
    <w:rsid w:val="1AF8344E"/>
    <w:rsid w:val="1AF916A0"/>
    <w:rsid w:val="1AF96DCB"/>
    <w:rsid w:val="1AFA355B"/>
    <w:rsid w:val="1B042429"/>
    <w:rsid w:val="1B042540"/>
    <w:rsid w:val="1B0604E7"/>
    <w:rsid w:val="1B083691"/>
    <w:rsid w:val="1B090209"/>
    <w:rsid w:val="1B0A7C5D"/>
    <w:rsid w:val="1B0C68C8"/>
    <w:rsid w:val="1B130E18"/>
    <w:rsid w:val="1B140288"/>
    <w:rsid w:val="1B1C0EEA"/>
    <w:rsid w:val="1B1C7C09"/>
    <w:rsid w:val="1B22356E"/>
    <w:rsid w:val="1B284BB6"/>
    <w:rsid w:val="1B2C44D6"/>
    <w:rsid w:val="1B355FFB"/>
    <w:rsid w:val="1B3856B3"/>
    <w:rsid w:val="1B391A9C"/>
    <w:rsid w:val="1B3A75C2"/>
    <w:rsid w:val="1B3C36B0"/>
    <w:rsid w:val="1B3E01DD"/>
    <w:rsid w:val="1B3E70B3"/>
    <w:rsid w:val="1B3F2E2B"/>
    <w:rsid w:val="1B3F3692"/>
    <w:rsid w:val="1B3F647A"/>
    <w:rsid w:val="1B446E99"/>
    <w:rsid w:val="1B4556CA"/>
    <w:rsid w:val="1B4734DB"/>
    <w:rsid w:val="1B4775FE"/>
    <w:rsid w:val="1B48226B"/>
    <w:rsid w:val="1B48577A"/>
    <w:rsid w:val="1B4A1EFB"/>
    <w:rsid w:val="1B4A3AB9"/>
    <w:rsid w:val="1B4C5185"/>
    <w:rsid w:val="1B4F12C0"/>
    <w:rsid w:val="1B506A9E"/>
    <w:rsid w:val="1B506DE6"/>
    <w:rsid w:val="1B520DCB"/>
    <w:rsid w:val="1B543E03"/>
    <w:rsid w:val="1B5668FA"/>
    <w:rsid w:val="1B580831"/>
    <w:rsid w:val="1B5840CD"/>
    <w:rsid w:val="1B59213E"/>
    <w:rsid w:val="1B5B56ED"/>
    <w:rsid w:val="1B5C73D8"/>
    <w:rsid w:val="1B5F05F5"/>
    <w:rsid w:val="1B632875"/>
    <w:rsid w:val="1B6510F7"/>
    <w:rsid w:val="1B6803D5"/>
    <w:rsid w:val="1B6A434C"/>
    <w:rsid w:val="1B6D1746"/>
    <w:rsid w:val="1B6E445E"/>
    <w:rsid w:val="1B6F370F"/>
    <w:rsid w:val="1B6F37D4"/>
    <w:rsid w:val="1B71380B"/>
    <w:rsid w:val="1B721F24"/>
    <w:rsid w:val="1B740D4F"/>
    <w:rsid w:val="1B754A9E"/>
    <w:rsid w:val="1B76722E"/>
    <w:rsid w:val="1B775437"/>
    <w:rsid w:val="1B7F1479"/>
    <w:rsid w:val="1B800763"/>
    <w:rsid w:val="1B8076CB"/>
    <w:rsid w:val="1B824316"/>
    <w:rsid w:val="1B8371BB"/>
    <w:rsid w:val="1B864A0B"/>
    <w:rsid w:val="1B8B12D1"/>
    <w:rsid w:val="1B8B3D77"/>
    <w:rsid w:val="1B8B6391"/>
    <w:rsid w:val="1B8E3AFB"/>
    <w:rsid w:val="1B8E3BA1"/>
    <w:rsid w:val="1B9134B1"/>
    <w:rsid w:val="1B9238A2"/>
    <w:rsid w:val="1B936915"/>
    <w:rsid w:val="1B944F25"/>
    <w:rsid w:val="1B9716C1"/>
    <w:rsid w:val="1B977B02"/>
    <w:rsid w:val="1B9828A6"/>
    <w:rsid w:val="1B9C75D6"/>
    <w:rsid w:val="1B9D3473"/>
    <w:rsid w:val="1B9E3FF5"/>
    <w:rsid w:val="1B9E7E2B"/>
    <w:rsid w:val="1BA10AF6"/>
    <w:rsid w:val="1BA333BA"/>
    <w:rsid w:val="1BA47ED6"/>
    <w:rsid w:val="1BA94D75"/>
    <w:rsid w:val="1BA959A1"/>
    <w:rsid w:val="1BAA21D1"/>
    <w:rsid w:val="1BAE3B20"/>
    <w:rsid w:val="1BAF1D5E"/>
    <w:rsid w:val="1BB455C7"/>
    <w:rsid w:val="1BB62579"/>
    <w:rsid w:val="1BB92BDD"/>
    <w:rsid w:val="1BBC0C21"/>
    <w:rsid w:val="1BBC355D"/>
    <w:rsid w:val="1BBC447B"/>
    <w:rsid w:val="1BBD091F"/>
    <w:rsid w:val="1BBD0D8D"/>
    <w:rsid w:val="1BBD3C8E"/>
    <w:rsid w:val="1BBD6B60"/>
    <w:rsid w:val="1BBE01F3"/>
    <w:rsid w:val="1BBE06BA"/>
    <w:rsid w:val="1BC021BE"/>
    <w:rsid w:val="1BC1666D"/>
    <w:rsid w:val="1BC17CE4"/>
    <w:rsid w:val="1BC27AA5"/>
    <w:rsid w:val="1BC40DE5"/>
    <w:rsid w:val="1BC4710E"/>
    <w:rsid w:val="1BC504B8"/>
    <w:rsid w:val="1BC75C16"/>
    <w:rsid w:val="1BC83189"/>
    <w:rsid w:val="1BC96C76"/>
    <w:rsid w:val="1BCA303C"/>
    <w:rsid w:val="1BCB2B72"/>
    <w:rsid w:val="1BCB46BE"/>
    <w:rsid w:val="1BCC0B62"/>
    <w:rsid w:val="1BCD0021"/>
    <w:rsid w:val="1BCD3E44"/>
    <w:rsid w:val="1BCF7A8B"/>
    <w:rsid w:val="1BD01CD5"/>
    <w:rsid w:val="1BD26C7B"/>
    <w:rsid w:val="1BD351B2"/>
    <w:rsid w:val="1BD70208"/>
    <w:rsid w:val="1BD73063"/>
    <w:rsid w:val="1BD8501E"/>
    <w:rsid w:val="1BDA0EB3"/>
    <w:rsid w:val="1BDB6CF8"/>
    <w:rsid w:val="1BDE2644"/>
    <w:rsid w:val="1BDE43F2"/>
    <w:rsid w:val="1BDF2A0F"/>
    <w:rsid w:val="1BE02D4E"/>
    <w:rsid w:val="1BE14BBD"/>
    <w:rsid w:val="1BE16F32"/>
    <w:rsid w:val="1BE177D0"/>
    <w:rsid w:val="1BE24484"/>
    <w:rsid w:val="1BE356A7"/>
    <w:rsid w:val="1BE577D2"/>
    <w:rsid w:val="1BE83F5B"/>
    <w:rsid w:val="1BE849A8"/>
    <w:rsid w:val="1BEA5485"/>
    <w:rsid w:val="1BEB5F2B"/>
    <w:rsid w:val="1BED00A7"/>
    <w:rsid w:val="1BEE3DA5"/>
    <w:rsid w:val="1BF17335"/>
    <w:rsid w:val="1BF53287"/>
    <w:rsid w:val="1BF73705"/>
    <w:rsid w:val="1BF86880"/>
    <w:rsid w:val="1BF94285"/>
    <w:rsid w:val="1BFA392F"/>
    <w:rsid w:val="1BFB6F1D"/>
    <w:rsid w:val="1BFD0E72"/>
    <w:rsid w:val="1BFE47E8"/>
    <w:rsid w:val="1C0025BA"/>
    <w:rsid w:val="1C007A8F"/>
    <w:rsid w:val="1C0141AE"/>
    <w:rsid w:val="1C01618C"/>
    <w:rsid w:val="1C024BDB"/>
    <w:rsid w:val="1C05425B"/>
    <w:rsid w:val="1C060534"/>
    <w:rsid w:val="1C06088B"/>
    <w:rsid w:val="1C082961"/>
    <w:rsid w:val="1C0877D1"/>
    <w:rsid w:val="1C0C093D"/>
    <w:rsid w:val="1C0D18F3"/>
    <w:rsid w:val="1C0D77C4"/>
    <w:rsid w:val="1C0E6CC0"/>
    <w:rsid w:val="1C117998"/>
    <w:rsid w:val="1C123E4D"/>
    <w:rsid w:val="1C1461AC"/>
    <w:rsid w:val="1C157A23"/>
    <w:rsid w:val="1C166399"/>
    <w:rsid w:val="1C170C1E"/>
    <w:rsid w:val="1C183606"/>
    <w:rsid w:val="1C190B76"/>
    <w:rsid w:val="1C1A418A"/>
    <w:rsid w:val="1C1A4836"/>
    <w:rsid w:val="1C1A7BB6"/>
    <w:rsid w:val="1C1B5646"/>
    <w:rsid w:val="1C1F07C1"/>
    <w:rsid w:val="1C200F90"/>
    <w:rsid w:val="1C20305E"/>
    <w:rsid w:val="1C2362A8"/>
    <w:rsid w:val="1C2413EE"/>
    <w:rsid w:val="1C255FD3"/>
    <w:rsid w:val="1C2652FF"/>
    <w:rsid w:val="1C266019"/>
    <w:rsid w:val="1C272AE8"/>
    <w:rsid w:val="1C290153"/>
    <w:rsid w:val="1C2B133B"/>
    <w:rsid w:val="1C2D3015"/>
    <w:rsid w:val="1C2F1599"/>
    <w:rsid w:val="1C2F76D6"/>
    <w:rsid w:val="1C316977"/>
    <w:rsid w:val="1C365ABF"/>
    <w:rsid w:val="1C393533"/>
    <w:rsid w:val="1C3A44F1"/>
    <w:rsid w:val="1C3B5B43"/>
    <w:rsid w:val="1C3C062F"/>
    <w:rsid w:val="1C3D6711"/>
    <w:rsid w:val="1C4032FE"/>
    <w:rsid w:val="1C411444"/>
    <w:rsid w:val="1C473E5D"/>
    <w:rsid w:val="1C4D4104"/>
    <w:rsid w:val="1C4D7B64"/>
    <w:rsid w:val="1C4E7794"/>
    <w:rsid w:val="1C4F1B69"/>
    <w:rsid w:val="1C504B94"/>
    <w:rsid w:val="1C517F5E"/>
    <w:rsid w:val="1C5365F7"/>
    <w:rsid w:val="1C5438E8"/>
    <w:rsid w:val="1C562E45"/>
    <w:rsid w:val="1C591397"/>
    <w:rsid w:val="1C5A616E"/>
    <w:rsid w:val="1C5D5B23"/>
    <w:rsid w:val="1C5E7E41"/>
    <w:rsid w:val="1C604CD6"/>
    <w:rsid w:val="1C6051EE"/>
    <w:rsid w:val="1C642C32"/>
    <w:rsid w:val="1C672A4B"/>
    <w:rsid w:val="1C673D86"/>
    <w:rsid w:val="1C6A7CD7"/>
    <w:rsid w:val="1C6C2CF5"/>
    <w:rsid w:val="1C6C3581"/>
    <w:rsid w:val="1C6C5EA1"/>
    <w:rsid w:val="1C6E39C8"/>
    <w:rsid w:val="1C6E7E6B"/>
    <w:rsid w:val="1C6F3710"/>
    <w:rsid w:val="1C6F5B05"/>
    <w:rsid w:val="1C6F6932"/>
    <w:rsid w:val="1C71323A"/>
    <w:rsid w:val="1C784BFE"/>
    <w:rsid w:val="1C7B2A51"/>
    <w:rsid w:val="1C7E3632"/>
    <w:rsid w:val="1C7E772E"/>
    <w:rsid w:val="1C803192"/>
    <w:rsid w:val="1C815BE5"/>
    <w:rsid w:val="1C821221"/>
    <w:rsid w:val="1C850EF7"/>
    <w:rsid w:val="1C855E02"/>
    <w:rsid w:val="1C8618ED"/>
    <w:rsid w:val="1C8A48A9"/>
    <w:rsid w:val="1C8E364C"/>
    <w:rsid w:val="1C8F393E"/>
    <w:rsid w:val="1C8F7B91"/>
    <w:rsid w:val="1C916784"/>
    <w:rsid w:val="1C9463C1"/>
    <w:rsid w:val="1C960DEC"/>
    <w:rsid w:val="1C9660B8"/>
    <w:rsid w:val="1C990E53"/>
    <w:rsid w:val="1C9A0C60"/>
    <w:rsid w:val="1C9C3556"/>
    <w:rsid w:val="1C9E21A8"/>
    <w:rsid w:val="1CA11344"/>
    <w:rsid w:val="1CA56A20"/>
    <w:rsid w:val="1CA56B80"/>
    <w:rsid w:val="1CA968FC"/>
    <w:rsid w:val="1CAA0778"/>
    <w:rsid w:val="1CAB793B"/>
    <w:rsid w:val="1CAC5232"/>
    <w:rsid w:val="1CAC629E"/>
    <w:rsid w:val="1CAD39C6"/>
    <w:rsid w:val="1CAE6C6A"/>
    <w:rsid w:val="1CB131E3"/>
    <w:rsid w:val="1CB33118"/>
    <w:rsid w:val="1CB42299"/>
    <w:rsid w:val="1CB52658"/>
    <w:rsid w:val="1CB66E24"/>
    <w:rsid w:val="1CB80508"/>
    <w:rsid w:val="1CB8278E"/>
    <w:rsid w:val="1CBD41B0"/>
    <w:rsid w:val="1CBF0A63"/>
    <w:rsid w:val="1CC16B4B"/>
    <w:rsid w:val="1CC373C8"/>
    <w:rsid w:val="1CC402ED"/>
    <w:rsid w:val="1CC75CEF"/>
    <w:rsid w:val="1CC834E5"/>
    <w:rsid w:val="1CCA0038"/>
    <w:rsid w:val="1CCB706C"/>
    <w:rsid w:val="1CCD019B"/>
    <w:rsid w:val="1CCE5F0C"/>
    <w:rsid w:val="1CCE7CAE"/>
    <w:rsid w:val="1CD203FA"/>
    <w:rsid w:val="1CD2349E"/>
    <w:rsid w:val="1CD320B4"/>
    <w:rsid w:val="1CD53A47"/>
    <w:rsid w:val="1CD6156D"/>
    <w:rsid w:val="1CD777BF"/>
    <w:rsid w:val="1CD96510"/>
    <w:rsid w:val="1CDA42B5"/>
    <w:rsid w:val="1CDA4865"/>
    <w:rsid w:val="1CDD070E"/>
    <w:rsid w:val="1CDF0421"/>
    <w:rsid w:val="1CE03322"/>
    <w:rsid w:val="1CE042E4"/>
    <w:rsid w:val="1CE0604B"/>
    <w:rsid w:val="1CE27CB9"/>
    <w:rsid w:val="1CE6454B"/>
    <w:rsid w:val="1CE67442"/>
    <w:rsid w:val="1CE87FB3"/>
    <w:rsid w:val="1CEC1A29"/>
    <w:rsid w:val="1CED6FE2"/>
    <w:rsid w:val="1CEE1A16"/>
    <w:rsid w:val="1CEF6026"/>
    <w:rsid w:val="1CF16CD1"/>
    <w:rsid w:val="1CF2284B"/>
    <w:rsid w:val="1CF46A19"/>
    <w:rsid w:val="1CF612F2"/>
    <w:rsid w:val="1CF65581"/>
    <w:rsid w:val="1CF92508"/>
    <w:rsid w:val="1CFE0AF9"/>
    <w:rsid w:val="1CFE76E6"/>
    <w:rsid w:val="1CFF7B9F"/>
    <w:rsid w:val="1D004E32"/>
    <w:rsid w:val="1D032D10"/>
    <w:rsid w:val="1D05410D"/>
    <w:rsid w:val="1D055B7E"/>
    <w:rsid w:val="1D08236E"/>
    <w:rsid w:val="1D0B4560"/>
    <w:rsid w:val="1D0C22B5"/>
    <w:rsid w:val="1D0F0A3C"/>
    <w:rsid w:val="1D0F2BEC"/>
    <w:rsid w:val="1D0F56F4"/>
    <w:rsid w:val="1D115195"/>
    <w:rsid w:val="1D122A37"/>
    <w:rsid w:val="1D123A04"/>
    <w:rsid w:val="1D142F56"/>
    <w:rsid w:val="1D1510CA"/>
    <w:rsid w:val="1D157243"/>
    <w:rsid w:val="1D1632B7"/>
    <w:rsid w:val="1D170BE6"/>
    <w:rsid w:val="1D1A0923"/>
    <w:rsid w:val="1D1B66A4"/>
    <w:rsid w:val="1D1C05CD"/>
    <w:rsid w:val="1D243A29"/>
    <w:rsid w:val="1D2624F4"/>
    <w:rsid w:val="1D2707FD"/>
    <w:rsid w:val="1D2768B2"/>
    <w:rsid w:val="1D293D92"/>
    <w:rsid w:val="1D295141"/>
    <w:rsid w:val="1D2C2C2B"/>
    <w:rsid w:val="1D2D3883"/>
    <w:rsid w:val="1D2E3F0A"/>
    <w:rsid w:val="1D2F45F7"/>
    <w:rsid w:val="1D323AA6"/>
    <w:rsid w:val="1D3369BF"/>
    <w:rsid w:val="1D356F1A"/>
    <w:rsid w:val="1D36114B"/>
    <w:rsid w:val="1D3C2929"/>
    <w:rsid w:val="1D3C29ED"/>
    <w:rsid w:val="1D3D339A"/>
    <w:rsid w:val="1D3F3DB0"/>
    <w:rsid w:val="1D3F5364"/>
    <w:rsid w:val="1D4209B0"/>
    <w:rsid w:val="1D437E28"/>
    <w:rsid w:val="1D453AC6"/>
    <w:rsid w:val="1D466C68"/>
    <w:rsid w:val="1D466C9C"/>
    <w:rsid w:val="1D4B0447"/>
    <w:rsid w:val="1D4B1F5B"/>
    <w:rsid w:val="1D4F22B5"/>
    <w:rsid w:val="1D500CD4"/>
    <w:rsid w:val="1D516603"/>
    <w:rsid w:val="1D532069"/>
    <w:rsid w:val="1D546043"/>
    <w:rsid w:val="1D576B70"/>
    <w:rsid w:val="1D5B134D"/>
    <w:rsid w:val="1D5C1A72"/>
    <w:rsid w:val="1D5F339E"/>
    <w:rsid w:val="1D5F3E02"/>
    <w:rsid w:val="1D5F4EAA"/>
    <w:rsid w:val="1D6057EA"/>
    <w:rsid w:val="1D613FEA"/>
    <w:rsid w:val="1D6160B7"/>
    <w:rsid w:val="1D637E21"/>
    <w:rsid w:val="1D66620B"/>
    <w:rsid w:val="1D666D95"/>
    <w:rsid w:val="1D68502F"/>
    <w:rsid w:val="1D721295"/>
    <w:rsid w:val="1D74500E"/>
    <w:rsid w:val="1D7708DD"/>
    <w:rsid w:val="1D771552"/>
    <w:rsid w:val="1D77322B"/>
    <w:rsid w:val="1D7768AC"/>
    <w:rsid w:val="1D78400F"/>
    <w:rsid w:val="1D7A32BD"/>
    <w:rsid w:val="1D7B1E08"/>
    <w:rsid w:val="1D7D3EDE"/>
    <w:rsid w:val="1D8041C4"/>
    <w:rsid w:val="1D836B2C"/>
    <w:rsid w:val="1D8428B2"/>
    <w:rsid w:val="1D8428FB"/>
    <w:rsid w:val="1D844205"/>
    <w:rsid w:val="1D850202"/>
    <w:rsid w:val="1D85546D"/>
    <w:rsid w:val="1D860E01"/>
    <w:rsid w:val="1D8D7B01"/>
    <w:rsid w:val="1D8E4982"/>
    <w:rsid w:val="1D8E6ABF"/>
    <w:rsid w:val="1D8F347C"/>
    <w:rsid w:val="1D90654A"/>
    <w:rsid w:val="1D910AEE"/>
    <w:rsid w:val="1D9245FB"/>
    <w:rsid w:val="1D930560"/>
    <w:rsid w:val="1D940D5A"/>
    <w:rsid w:val="1D9462A7"/>
    <w:rsid w:val="1D975A5B"/>
    <w:rsid w:val="1D976F4E"/>
    <w:rsid w:val="1D993FEE"/>
    <w:rsid w:val="1D995120"/>
    <w:rsid w:val="1D9F319D"/>
    <w:rsid w:val="1D9F724C"/>
    <w:rsid w:val="1DA35BD1"/>
    <w:rsid w:val="1DA35C8D"/>
    <w:rsid w:val="1DA567D5"/>
    <w:rsid w:val="1DA72F53"/>
    <w:rsid w:val="1DA80E5F"/>
    <w:rsid w:val="1DA8156B"/>
    <w:rsid w:val="1DA90346"/>
    <w:rsid w:val="1DAA2EBE"/>
    <w:rsid w:val="1DAA6077"/>
    <w:rsid w:val="1DAC0DD9"/>
    <w:rsid w:val="1DB00A5E"/>
    <w:rsid w:val="1DB23D88"/>
    <w:rsid w:val="1DB25778"/>
    <w:rsid w:val="1DB33ED0"/>
    <w:rsid w:val="1DB775F0"/>
    <w:rsid w:val="1DBA291F"/>
    <w:rsid w:val="1DBB240A"/>
    <w:rsid w:val="1DBC20E9"/>
    <w:rsid w:val="1DBE43D7"/>
    <w:rsid w:val="1DC4005E"/>
    <w:rsid w:val="1DC57022"/>
    <w:rsid w:val="1DC6338F"/>
    <w:rsid w:val="1DC76F3B"/>
    <w:rsid w:val="1DC97456"/>
    <w:rsid w:val="1DC97FFE"/>
    <w:rsid w:val="1DCB1D3D"/>
    <w:rsid w:val="1DD424DC"/>
    <w:rsid w:val="1DD56C30"/>
    <w:rsid w:val="1DD64E17"/>
    <w:rsid w:val="1DD86A6E"/>
    <w:rsid w:val="1DD93DD6"/>
    <w:rsid w:val="1DDA702C"/>
    <w:rsid w:val="1DDB32DF"/>
    <w:rsid w:val="1DDB7DD6"/>
    <w:rsid w:val="1DE02F82"/>
    <w:rsid w:val="1DE911B3"/>
    <w:rsid w:val="1DEB0093"/>
    <w:rsid w:val="1DEB1048"/>
    <w:rsid w:val="1DEB5888"/>
    <w:rsid w:val="1DED0A83"/>
    <w:rsid w:val="1DF172FB"/>
    <w:rsid w:val="1DF223D6"/>
    <w:rsid w:val="1DF30C72"/>
    <w:rsid w:val="1DF516DF"/>
    <w:rsid w:val="1DF87F3F"/>
    <w:rsid w:val="1DFC3255"/>
    <w:rsid w:val="1E002865"/>
    <w:rsid w:val="1E00517E"/>
    <w:rsid w:val="1E010A0F"/>
    <w:rsid w:val="1E012AF3"/>
    <w:rsid w:val="1E02216B"/>
    <w:rsid w:val="1E026ABD"/>
    <w:rsid w:val="1E033520"/>
    <w:rsid w:val="1E03661D"/>
    <w:rsid w:val="1E0B0B07"/>
    <w:rsid w:val="1E0B74A1"/>
    <w:rsid w:val="1E0C377F"/>
    <w:rsid w:val="1E0D5462"/>
    <w:rsid w:val="1E0F2F88"/>
    <w:rsid w:val="1E0F5C97"/>
    <w:rsid w:val="1E12108E"/>
    <w:rsid w:val="1E125D3E"/>
    <w:rsid w:val="1E145B66"/>
    <w:rsid w:val="1E1467F1"/>
    <w:rsid w:val="1E147EA9"/>
    <w:rsid w:val="1E154608"/>
    <w:rsid w:val="1E164042"/>
    <w:rsid w:val="1E171E3D"/>
    <w:rsid w:val="1E173912"/>
    <w:rsid w:val="1E18029D"/>
    <w:rsid w:val="1E1D6DCD"/>
    <w:rsid w:val="1E211F70"/>
    <w:rsid w:val="1E2154F3"/>
    <w:rsid w:val="1E232216"/>
    <w:rsid w:val="1E285371"/>
    <w:rsid w:val="1E2C2D12"/>
    <w:rsid w:val="1E301DAC"/>
    <w:rsid w:val="1E366023"/>
    <w:rsid w:val="1E37130A"/>
    <w:rsid w:val="1E3824DF"/>
    <w:rsid w:val="1E393C44"/>
    <w:rsid w:val="1E3B3D7D"/>
    <w:rsid w:val="1E3C4666"/>
    <w:rsid w:val="1E401394"/>
    <w:rsid w:val="1E40230C"/>
    <w:rsid w:val="1E425552"/>
    <w:rsid w:val="1E4263F1"/>
    <w:rsid w:val="1E426EBA"/>
    <w:rsid w:val="1E4276F8"/>
    <w:rsid w:val="1E430E84"/>
    <w:rsid w:val="1E431715"/>
    <w:rsid w:val="1E446980"/>
    <w:rsid w:val="1E4762FB"/>
    <w:rsid w:val="1E494004"/>
    <w:rsid w:val="1E4948F1"/>
    <w:rsid w:val="1E4A7A64"/>
    <w:rsid w:val="1E4B18BE"/>
    <w:rsid w:val="1E4D6614"/>
    <w:rsid w:val="1E4E5005"/>
    <w:rsid w:val="1E5310C7"/>
    <w:rsid w:val="1E5A4AB4"/>
    <w:rsid w:val="1E5B1377"/>
    <w:rsid w:val="1E5E65C5"/>
    <w:rsid w:val="1E6040D5"/>
    <w:rsid w:val="1E613E1B"/>
    <w:rsid w:val="1E643AA6"/>
    <w:rsid w:val="1E655297"/>
    <w:rsid w:val="1E6655A2"/>
    <w:rsid w:val="1E674B72"/>
    <w:rsid w:val="1E686042"/>
    <w:rsid w:val="1E69128B"/>
    <w:rsid w:val="1E6A1309"/>
    <w:rsid w:val="1E6A2AF4"/>
    <w:rsid w:val="1E6A422A"/>
    <w:rsid w:val="1E6A5043"/>
    <w:rsid w:val="1E6A6411"/>
    <w:rsid w:val="1E71779F"/>
    <w:rsid w:val="1E725238"/>
    <w:rsid w:val="1E730639"/>
    <w:rsid w:val="1E73706D"/>
    <w:rsid w:val="1E7407A9"/>
    <w:rsid w:val="1E750596"/>
    <w:rsid w:val="1E761259"/>
    <w:rsid w:val="1E763007"/>
    <w:rsid w:val="1E79523A"/>
    <w:rsid w:val="1E7B6E29"/>
    <w:rsid w:val="1E7E3C6A"/>
    <w:rsid w:val="1E8317AA"/>
    <w:rsid w:val="1E8474D2"/>
    <w:rsid w:val="1E8606A5"/>
    <w:rsid w:val="1E86184C"/>
    <w:rsid w:val="1E86337D"/>
    <w:rsid w:val="1E863E28"/>
    <w:rsid w:val="1E8A71B6"/>
    <w:rsid w:val="1E8E009B"/>
    <w:rsid w:val="1E8F40C9"/>
    <w:rsid w:val="1E903C23"/>
    <w:rsid w:val="1E925BC9"/>
    <w:rsid w:val="1E9516DF"/>
    <w:rsid w:val="1E955ED7"/>
    <w:rsid w:val="1E971B9F"/>
    <w:rsid w:val="1E982F7E"/>
    <w:rsid w:val="1E9D065A"/>
    <w:rsid w:val="1E9E526C"/>
    <w:rsid w:val="1E9F4CA3"/>
    <w:rsid w:val="1EA31703"/>
    <w:rsid w:val="1EA37D53"/>
    <w:rsid w:val="1EA82426"/>
    <w:rsid w:val="1EA917EC"/>
    <w:rsid w:val="1EA96F39"/>
    <w:rsid w:val="1EAB0F03"/>
    <w:rsid w:val="1EAD2C7A"/>
    <w:rsid w:val="1EAD67EE"/>
    <w:rsid w:val="1EAE327F"/>
    <w:rsid w:val="1EB37DB8"/>
    <w:rsid w:val="1EB42DE1"/>
    <w:rsid w:val="1EB458DE"/>
    <w:rsid w:val="1EB63404"/>
    <w:rsid w:val="1EB9078F"/>
    <w:rsid w:val="1EB9353B"/>
    <w:rsid w:val="1EBC1735"/>
    <w:rsid w:val="1EBE26D3"/>
    <w:rsid w:val="1EBF136B"/>
    <w:rsid w:val="1EBF601B"/>
    <w:rsid w:val="1EBF675C"/>
    <w:rsid w:val="1EC26005"/>
    <w:rsid w:val="1EC45814"/>
    <w:rsid w:val="1EC57511"/>
    <w:rsid w:val="1EC80816"/>
    <w:rsid w:val="1EC975DB"/>
    <w:rsid w:val="1ECB1302"/>
    <w:rsid w:val="1ECE3F04"/>
    <w:rsid w:val="1ED41837"/>
    <w:rsid w:val="1ED55F80"/>
    <w:rsid w:val="1ED67334"/>
    <w:rsid w:val="1ED9611D"/>
    <w:rsid w:val="1EDA25A2"/>
    <w:rsid w:val="1EDA6C11"/>
    <w:rsid w:val="1EDA7B2A"/>
    <w:rsid w:val="1EDC189B"/>
    <w:rsid w:val="1EDC29CD"/>
    <w:rsid w:val="1EDF72F9"/>
    <w:rsid w:val="1EE00481"/>
    <w:rsid w:val="1EE246DA"/>
    <w:rsid w:val="1EE560D6"/>
    <w:rsid w:val="1EE90011"/>
    <w:rsid w:val="1EE909C0"/>
    <w:rsid w:val="1EE95587"/>
    <w:rsid w:val="1EE97A86"/>
    <w:rsid w:val="1EEB7A5A"/>
    <w:rsid w:val="1EEC5078"/>
    <w:rsid w:val="1EEC50C6"/>
    <w:rsid w:val="1EEC6BD0"/>
    <w:rsid w:val="1EEF07B0"/>
    <w:rsid w:val="1EF021AD"/>
    <w:rsid w:val="1EF1268E"/>
    <w:rsid w:val="1EF12868"/>
    <w:rsid w:val="1EF27D42"/>
    <w:rsid w:val="1EF32EE5"/>
    <w:rsid w:val="1EF46DAB"/>
    <w:rsid w:val="1EF61525"/>
    <w:rsid w:val="1EF80A8D"/>
    <w:rsid w:val="1EF97811"/>
    <w:rsid w:val="1EFD2A21"/>
    <w:rsid w:val="1EFF2C35"/>
    <w:rsid w:val="1F0174D8"/>
    <w:rsid w:val="1F04281D"/>
    <w:rsid w:val="1F063762"/>
    <w:rsid w:val="1F085204"/>
    <w:rsid w:val="1F132DE5"/>
    <w:rsid w:val="1F134CFA"/>
    <w:rsid w:val="1F1812CE"/>
    <w:rsid w:val="1F1845D9"/>
    <w:rsid w:val="1F1A35DF"/>
    <w:rsid w:val="1F1A7E37"/>
    <w:rsid w:val="1F1B106E"/>
    <w:rsid w:val="1F1D0E6F"/>
    <w:rsid w:val="1F1D2C74"/>
    <w:rsid w:val="1F1D7927"/>
    <w:rsid w:val="1F1E1FF1"/>
    <w:rsid w:val="1F201A87"/>
    <w:rsid w:val="1F20753C"/>
    <w:rsid w:val="1F2162D9"/>
    <w:rsid w:val="1F2302F8"/>
    <w:rsid w:val="1F232B99"/>
    <w:rsid w:val="1F23712E"/>
    <w:rsid w:val="1F2503D0"/>
    <w:rsid w:val="1F2819DF"/>
    <w:rsid w:val="1F2A2002"/>
    <w:rsid w:val="1F2C18DA"/>
    <w:rsid w:val="1F2C4627"/>
    <w:rsid w:val="1F2D22B9"/>
    <w:rsid w:val="1F2D4DC5"/>
    <w:rsid w:val="1F2E5230"/>
    <w:rsid w:val="1F2E6F2E"/>
    <w:rsid w:val="1F2F1714"/>
    <w:rsid w:val="1F394761"/>
    <w:rsid w:val="1F3C7DAD"/>
    <w:rsid w:val="1F3D58D3"/>
    <w:rsid w:val="1F3D66C4"/>
    <w:rsid w:val="1F3E1D77"/>
    <w:rsid w:val="1F4153C3"/>
    <w:rsid w:val="1F424F12"/>
    <w:rsid w:val="1F4437E8"/>
    <w:rsid w:val="1F444EB4"/>
    <w:rsid w:val="1F4924CA"/>
    <w:rsid w:val="1F497E9C"/>
    <w:rsid w:val="1F503858"/>
    <w:rsid w:val="1F525C96"/>
    <w:rsid w:val="1F533349"/>
    <w:rsid w:val="1F537179"/>
    <w:rsid w:val="1F541ADC"/>
    <w:rsid w:val="1F545E11"/>
    <w:rsid w:val="1F546FA8"/>
    <w:rsid w:val="1F547A44"/>
    <w:rsid w:val="1F56247A"/>
    <w:rsid w:val="1F5714C5"/>
    <w:rsid w:val="1F574BE7"/>
    <w:rsid w:val="1F576C9D"/>
    <w:rsid w:val="1F5B4E66"/>
    <w:rsid w:val="1F613584"/>
    <w:rsid w:val="1F643FCE"/>
    <w:rsid w:val="1F6508CC"/>
    <w:rsid w:val="1F6833B0"/>
    <w:rsid w:val="1F6A2B6C"/>
    <w:rsid w:val="1F6A2DB2"/>
    <w:rsid w:val="1F6B0692"/>
    <w:rsid w:val="1F6D61B8"/>
    <w:rsid w:val="1F6F0E0D"/>
    <w:rsid w:val="1F706448"/>
    <w:rsid w:val="1F706EE1"/>
    <w:rsid w:val="1F716DA7"/>
    <w:rsid w:val="1F7327D5"/>
    <w:rsid w:val="1F7361C6"/>
    <w:rsid w:val="1F7670D1"/>
    <w:rsid w:val="1F770DE5"/>
    <w:rsid w:val="1F7B196F"/>
    <w:rsid w:val="1F7D6ECE"/>
    <w:rsid w:val="1F7F7C9A"/>
    <w:rsid w:val="1F806772"/>
    <w:rsid w:val="1F811C64"/>
    <w:rsid w:val="1F817EB6"/>
    <w:rsid w:val="1F8364C1"/>
    <w:rsid w:val="1F8412F8"/>
    <w:rsid w:val="1F84639D"/>
    <w:rsid w:val="1F8629C5"/>
    <w:rsid w:val="1F871EDC"/>
    <w:rsid w:val="1F887176"/>
    <w:rsid w:val="1F890B18"/>
    <w:rsid w:val="1F9128FA"/>
    <w:rsid w:val="1F931D4A"/>
    <w:rsid w:val="1F933745"/>
    <w:rsid w:val="1F94404D"/>
    <w:rsid w:val="1F9500B5"/>
    <w:rsid w:val="1F956DD1"/>
    <w:rsid w:val="1F9951FF"/>
    <w:rsid w:val="1F9A4AD4"/>
    <w:rsid w:val="1F9B0E69"/>
    <w:rsid w:val="1F9C64DA"/>
    <w:rsid w:val="1F9D4348"/>
    <w:rsid w:val="1F9E1513"/>
    <w:rsid w:val="1F9E21BF"/>
    <w:rsid w:val="1FA31BDA"/>
    <w:rsid w:val="1FA350D9"/>
    <w:rsid w:val="1FA568B5"/>
    <w:rsid w:val="1FA97BF0"/>
    <w:rsid w:val="1FAB224E"/>
    <w:rsid w:val="1FAD2A59"/>
    <w:rsid w:val="1FAE0662"/>
    <w:rsid w:val="1FB61ED0"/>
    <w:rsid w:val="1FB75686"/>
    <w:rsid w:val="1FBA32EF"/>
    <w:rsid w:val="1FBB65C9"/>
    <w:rsid w:val="1FBD1204"/>
    <w:rsid w:val="1FBE1F68"/>
    <w:rsid w:val="1FBF1013"/>
    <w:rsid w:val="1FC57DA2"/>
    <w:rsid w:val="1FC63D81"/>
    <w:rsid w:val="1FC84A4C"/>
    <w:rsid w:val="1FC95F6D"/>
    <w:rsid w:val="1FCA043B"/>
    <w:rsid w:val="1FCF7E5F"/>
    <w:rsid w:val="1FD11455"/>
    <w:rsid w:val="1FD240C5"/>
    <w:rsid w:val="1FD25FDC"/>
    <w:rsid w:val="1FD45859"/>
    <w:rsid w:val="1FD76F36"/>
    <w:rsid w:val="1FD85471"/>
    <w:rsid w:val="1FE12702"/>
    <w:rsid w:val="1FE25C26"/>
    <w:rsid w:val="1FE37A33"/>
    <w:rsid w:val="1FE47870"/>
    <w:rsid w:val="1FE60352"/>
    <w:rsid w:val="1FE644AC"/>
    <w:rsid w:val="1FE83A91"/>
    <w:rsid w:val="1FE93855"/>
    <w:rsid w:val="1FEB34FB"/>
    <w:rsid w:val="1FED6E0A"/>
    <w:rsid w:val="1FF24910"/>
    <w:rsid w:val="1FF535B7"/>
    <w:rsid w:val="1FF561AE"/>
    <w:rsid w:val="1FF82BA6"/>
    <w:rsid w:val="1FFD7790"/>
    <w:rsid w:val="1FFE3C08"/>
    <w:rsid w:val="1FFE4ED1"/>
    <w:rsid w:val="20004768"/>
    <w:rsid w:val="20012DA5"/>
    <w:rsid w:val="2001504A"/>
    <w:rsid w:val="20023258"/>
    <w:rsid w:val="200247C5"/>
    <w:rsid w:val="2003173F"/>
    <w:rsid w:val="20080960"/>
    <w:rsid w:val="200C0B58"/>
    <w:rsid w:val="200D1139"/>
    <w:rsid w:val="201017A2"/>
    <w:rsid w:val="20110BCA"/>
    <w:rsid w:val="20167D32"/>
    <w:rsid w:val="20177779"/>
    <w:rsid w:val="20190098"/>
    <w:rsid w:val="201A7D59"/>
    <w:rsid w:val="201B2562"/>
    <w:rsid w:val="201B7E0D"/>
    <w:rsid w:val="201C279B"/>
    <w:rsid w:val="201D1896"/>
    <w:rsid w:val="2020322B"/>
    <w:rsid w:val="202044FF"/>
    <w:rsid w:val="202355F3"/>
    <w:rsid w:val="20250CD7"/>
    <w:rsid w:val="20254CE5"/>
    <w:rsid w:val="20287449"/>
    <w:rsid w:val="202D06FF"/>
    <w:rsid w:val="20307F50"/>
    <w:rsid w:val="203211B0"/>
    <w:rsid w:val="20322F5E"/>
    <w:rsid w:val="20325172"/>
    <w:rsid w:val="203416E4"/>
    <w:rsid w:val="20344A25"/>
    <w:rsid w:val="20357820"/>
    <w:rsid w:val="20375328"/>
    <w:rsid w:val="203A06AA"/>
    <w:rsid w:val="203B62B7"/>
    <w:rsid w:val="203D0BF6"/>
    <w:rsid w:val="203D56B4"/>
    <w:rsid w:val="20414F88"/>
    <w:rsid w:val="20435AA2"/>
    <w:rsid w:val="204420C5"/>
    <w:rsid w:val="20446DF8"/>
    <w:rsid w:val="20481A62"/>
    <w:rsid w:val="204B4E13"/>
    <w:rsid w:val="20515C1D"/>
    <w:rsid w:val="205639BF"/>
    <w:rsid w:val="20566C4C"/>
    <w:rsid w:val="20576BF3"/>
    <w:rsid w:val="205B3AD6"/>
    <w:rsid w:val="205B4263"/>
    <w:rsid w:val="205B7263"/>
    <w:rsid w:val="205C670F"/>
    <w:rsid w:val="205D1F3D"/>
    <w:rsid w:val="20601879"/>
    <w:rsid w:val="20617C6B"/>
    <w:rsid w:val="20620D5F"/>
    <w:rsid w:val="20634E5E"/>
    <w:rsid w:val="20643E02"/>
    <w:rsid w:val="20653333"/>
    <w:rsid w:val="20681537"/>
    <w:rsid w:val="206C46D5"/>
    <w:rsid w:val="206D3F96"/>
    <w:rsid w:val="20711CD8"/>
    <w:rsid w:val="20714C9E"/>
    <w:rsid w:val="207275CA"/>
    <w:rsid w:val="207672EF"/>
    <w:rsid w:val="20784E15"/>
    <w:rsid w:val="20796DDF"/>
    <w:rsid w:val="207A776B"/>
    <w:rsid w:val="207B3D06"/>
    <w:rsid w:val="207B539D"/>
    <w:rsid w:val="207D29E9"/>
    <w:rsid w:val="2080016D"/>
    <w:rsid w:val="20847C5E"/>
    <w:rsid w:val="20850E04"/>
    <w:rsid w:val="208512E0"/>
    <w:rsid w:val="2085457A"/>
    <w:rsid w:val="2088030E"/>
    <w:rsid w:val="20885822"/>
    <w:rsid w:val="20885D90"/>
    <w:rsid w:val="208A2939"/>
    <w:rsid w:val="208B23FF"/>
    <w:rsid w:val="208D3B26"/>
    <w:rsid w:val="208D666E"/>
    <w:rsid w:val="208E2478"/>
    <w:rsid w:val="208F4D4E"/>
    <w:rsid w:val="209057C4"/>
    <w:rsid w:val="209239FD"/>
    <w:rsid w:val="20925448"/>
    <w:rsid w:val="20941ADC"/>
    <w:rsid w:val="20957991"/>
    <w:rsid w:val="20975C53"/>
    <w:rsid w:val="20984950"/>
    <w:rsid w:val="20986FD9"/>
    <w:rsid w:val="20994D8B"/>
    <w:rsid w:val="209C1E81"/>
    <w:rsid w:val="209C562E"/>
    <w:rsid w:val="209C570E"/>
    <w:rsid w:val="20A50499"/>
    <w:rsid w:val="20A51861"/>
    <w:rsid w:val="20A57BD4"/>
    <w:rsid w:val="20A83220"/>
    <w:rsid w:val="20A90337"/>
    <w:rsid w:val="20A950A5"/>
    <w:rsid w:val="20AC0950"/>
    <w:rsid w:val="20AE19D0"/>
    <w:rsid w:val="20B00A9B"/>
    <w:rsid w:val="20B271F0"/>
    <w:rsid w:val="20B31266"/>
    <w:rsid w:val="20B3703A"/>
    <w:rsid w:val="20B65956"/>
    <w:rsid w:val="20B865D9"/>
    <w:rsid w:val="20B87907"/>
    <w:rsid w:val="20B92D26"/>
    <w:rsid w:val="20BA6A91"/>
    <w:rsid w:val="20BC0FA6"/>
    <w:rsid w:val="20BC55FC"/>
    <w:rsid w:val="20BD316F"/>
    <w:rsid w:val="20BE3DCE"/>
    <w:rsid w:val="20BF22AB"/>
    <w:rsid w:val="20C35549"/>
    <w:rsid w:val="20C37953"/>
    <w:rsid w:val="20C717E7"/>
    <w:rsid w:val="20C718F8"/>
    <w:rsid w:val="20C97B9F"/>
    <w:rsid w:val="20CA06F2"/>
    <w:rsid w:val="20CA32FF"/>
    <w:rsid w:val="20CA7581"/>
    <w:rsid w:val="20CB5196"/>
    <w:rsid w:val="20CE6703"/>
    <w:rsid w:val="20D04D2B"/>
    <w:rsid w:val="20D41B03"/>
    <w:rsid w:val="20D56E38"/>
    <w:rsid w:val="20D6650E"/>
    <w:rsid w:val="20D74CBE"/>
    <w:rsid w:val="20D83B05"/>
    <w:rsid w:val="20DA03F1"/>
    <w:rsid w:val="20DD44A3"/>
    <w:rsid w:val="20E36EC4"/>
    <w:rsid w:val="20E50077"/>
    <w:rsid w:val="20E76A0C"/>
    <w:rsid w:val="20E76B2B"/>
    <w:rsid w:val="20E94560"/>
    <w:rsid w:val="20E97BF3"/>
    <w:rsid w:val="20EC556B"/>
    <w:rsid w:val="20EE50D7"/>
    <w:rsid w:val="20EF6495"/>
    <w:rsid w:val="20F07A90"/>
    <w:rsid w:val="20F41051"/>
    <w:rsid w:val="20F546B7"/>
    <w:rsid w:val="20F63F8C"/>
    <w:rsid w:val="20F643FF"/>
    <w:rsid w:val="20F87D04"/>
    <w:rsid w:val="20FA3A7C"/>
    <w:rsid w:val="20FC282B"/>
    <w:rsid w:val="20FC47FD"/>
    <w:rsid w:val="20FC53F8"/>
    <w:rsid w:val="21013C4A"/>
    <w:rsid w:val="2106706B"/>
    <w:rsid w:val="21093CBF"/>
    <w:rsid w:val="210B5C89"/>
    <w:rsid w:val="210D448E"/>
    <w:rsid w:val="2110329F"/>
    <w:rsid w:val="211306A8"/>
    <w:rsid w:val="21132B60"/>
    <w:rsid w:val="21170C00"/>
    <w:rsid w:val="21186138"/>
    <w:rsid w:val="211A7364"/>
    <w:rsid w:val="212550E4"/>
    <w:rsid w:val="21267CCF"/>
    <w:rsid w:val="212B632B"/>
    <w:rsid w:val="212E5209"/>
    <w:rsid w:val="21346175"/>
    <w:rsid w:val="2135728D"/>
    <w:rsid w:val="21370B4C"/>
    <w:rsid w:val="213B000E"/>
    <w:rsid w:val="213D5C4C"/>
    <w:rsid w:val="213E19A6"/>
    <w:rsid w:val="213F0948"/>
    <w:rsid w:val="213F1D69"/>
    <w:rsid w:val="214125B3"/>
    <w:rsid w:val="214162B4"/>
    <w:rsid w:val="21454BF0"/>
    <w:rsid w:val="2146217A"/>
    <w:rsid w:val="21472751"/>
    <w:rsid w:val="214971E0"/>
    <w:rsid w:val="214B2A92"/>
    <w:rsid w:val="214C1241"/>
    <w:rsid w:val="214D39E7"/>
    <w:rsid w:val="21506018"/>
    <w:rsid w:val="21521B0A"/>
    <w:rsid w:val="215238B8"/>
    <w:rsid w:val="215313DE"/>
    <w:rsid w:val="215668AA"/>
    <w:rsid w:val="21571BBF"/>
    <w:rsid w:val="215A2125"/>
    <w:rsid w:val="215F39E6"/>
    <w:rsid w:val="216066B5"/>
    <w:rsid w:val="2161077B"/>
    <w:rsid w:val="21633A1D"/>
    <w:rsid w:val="216378CA"/>
    <w:rsid w:val="21670795"/>
    <w:rsid w:val="216A655A"/>
    <w:rsid w:val="216C336E"/>
    <w:rsid w:val="216C63C9"/>
    <w:rsid w:val="216D6944"/>
    <w:rsid w:val="216D79D0"/>
    <w:rsid w:val="21723130"/>
    <w:rsid w:val="21723F5A"/>
    <w:rsid w:val="217A58BE"/>
    <w:rsid w:val="217B5AC0"/>
    <w:rsid w:val="217F21D3"/>
    <w:rsid w:val="218004AF"/>
    <w:rsid w:val="21824112"/>
    <w:rsid w:val="21826C33"/>
    <w:rsid w:val="218477E9"/>
    <w:rsid w:val="218526E9"/>
    <w:rsid w:val="218653FA"/>
    <w:rsid w:val="21871088"/>
    <w:rsid w:val="218A2320"/>
    <w:rsid w:val="218B0B78"/>
    <w:rsid w:val="218B6DCA"/>
    <w:rsid w:val="218C669E"/>
    <w:rsid w:val="218F1BDF"/>
    <w:rsid w:val="21906929"/>
    <w:rsid w:val="21912BA6"/>
    <w:rsid w:val="219421CF"/>
    <w:rsid w:val="2194591D"/>
    <w:rsid w:val="219B5B45"/>
    <w:rsid w:val="219C75C8"/>
    <w:rsid w:val="219D25D1"/>
    <w:rsid w:val="219D6571"/>
    <w:rsid w:val="21A1039B"/>
    <w:rsid w:val="21A10F2C"/>
    <w:rsid w:val="21A12149"/>
    <w:rsid w:val="21A20B97"/>
    <w:rsid w:val="21A21389"/>
    <w:rsid w:val="21A66216"/>
    <w:rsid w:val="21A8449D"/>
    <w:rsid w:val="21AB121A"/>
    <w:rsid w:val="21AB373D"/>
    <w:rsid w:val="21AC3844"/>
    <w:rsid w:val="21AC6C26"/>
    <w:rsid w:val="21AE0EF8"/>
    <w:rsid w:val="21AF4B78"/>
    <w:rsid w:val="21B32D36"/>
    <w:rsid w:val="21B51F23"/>
    <w:rsid w:val="21B53EFC"/>
    <w:rsid w:val="21B60B23"/>
    <w:rsid w:val="21B7420C"/>
    <w:rsid w:val="21B81AA9"/>
    <w:rsid w:val="21B86CAC"/>
    <w:rsid w:val="21B9177E"/>
    <w:rsid w:val="21BA11DF"/>
    <w:rsid w:val="21BD655B"/>
    <w:rsid w:val="21BE2CFB"/>
    <w:rsid w:val="21BF3E95"/>
    <w:rsid w:val="21C27209"/>
    <w:rsid w:val="21C32A60"/>
    <w:rsid w:val="21C36564"/>
    <w:rsid w:val="21C67E02"/>
    <w:rsid w:val="21C919EB"/>
    <w:rsid w:val="21C96755"/>
    <w:rsid w:val="21C97B64"/>
    <w:rsid w:val="21CB46CC"/>
    <w:rsid w:val="21CB46EB"/>
    <w:rsid w:val="21CC429A"/>
    <w:rsid w:val="21D30285"/>
    <w:rsid w:val="21D3029F"/>
    <w:rsid w:val="21D305B3"/>
    <w:rsid w:val="21D30FCE"/>
    <w:rsid w:val="21D33080"/>
    <w:rsid w:val="21D35E49"/>
    <w:rsid w:val="21D57B7B"/>
    <w:rsid w:val="21D8387C"/>
    <w:rsid w:val="21DA7D10"/>
    <w:rsid w:val="21DB1A43"/>
    <w:rsid w:val="21DD4969"/>
    <w:rsid w:val="21DD76C7"/>
    <w:rsid w:val="21E14AE4"/>
    <w:rsid w:val="21E32762"/>
    <w:rsid w:val="21E7439B"/>
    <w:rsid w:val="21E74799"/>
    <w:rsid w:val="21EA18AD"/>
    <w:rsid w:val="21EA759C"/>
    <w:rsid w:val="21EF7359"/>
    <w:rsid w:val="21F01BFD"/>
    <w:rsid w:val="21F01E8D"/>
    <w:rsid w:val="21F07CE6"/>
    <w:rsid w:val="21F205A2"/>
    <w:rsid w:val="21F40ADE"/>
    <w:rsid w:val="21F411E1"/>
    <w:rsid w:val="21F52495"/>
    <w:rsid w:val="21F7445F"/>
    <w:rsid w:val="21F93D33"/>
    <w:rsid w:val="21FB778E"/>
    <w:rsid w:val="21FC5DE3"/>
    <w:rsid w:val="21FD58F1"/>
    <w:rsid w:val="21FD6DA4"/>
    <w:rsid w:val="21FE759C"/>
    <w:rsid w:val="21FF3BB4"/>
    <w:rsid w:val="220021B1"/>
    <w:rsid w:val="22020F1A"/>
    <w:rsid w:val="22043A75"/>
    <w:rsid w:val="22062407"/>
    <w:rsid w:val="2207201B"/>
    <w:rsid w:val="22094D60"/>
    <w:rsid w:val="22097CEF"/>
    <w:rsid w:val="220B1CB9"/>
    <w:rsid w:val="220B53BC"/>
    <w:rsid w:val="220C3820"/>
    <w:rsid w:val="22155D6A"/>
    <w:rsid w:val="2215793A"/>
    <w:rsid w:val="22187547"/>
    <w:rsid w:val="221A2C6D"/>
    <w:rsid w:val="221A766E"/>
    <w:rsid w:val="221C083F"/>
    <w:rsid w:val="221C208B"/>
    <w:rsid w:val="2221328A"/>
    <w:rsid w:val="22263139"/>
    <w:rsid w:val="22265482"/>
    <w:rsid w:val="2228667D"/>
    <w:rsid w:val="222B17BE"/>
    <w:rsid w:val="222B5EB7"/>
    <w:rsid w:val="222C4597"/>
    <w:rsid w:val="222F7EC0"/>
    <w:rsid w:val="22307721"/>
    <w:rsid w:val="22317327"/>
    <w:rsid w:val="223211A5"/>
    <w:rsid w:val="22324850"/>
    <w:rsid w:val="223352E7"/>
    <w:rsid w:val="22342810"/>
    <w:rsid w:val="22383ECF"/>
    <w:rsid w:val="223A5091"/>
    <w:rsid w:val="223B02E0"/>
    <w:rsid w:val="22423742"/>
    <w:rsid w:val="224273C0"/>
    <w:rsid w:val="22442947"/>
    <w:rsid w:val="22452FB6"/>
    <w:rsid w:val="224568EB"/>
    <w:rsid w:val="22460504"/>
    <w:rsid w:val="22477195"/>
    <w:rsid w:val="22482E12"/>
    <w:rsid w:val="224937CC"/>
    <w:rsid w:val="224D1E07"/>
    <w:rsid w:val="224F6049"/>
    <w:rsid w:val="22525152"/>
    <w:rsid w:val="22525B39"/>
    <w:rsid w:val="225463F9"/>
    <w:rsid w:val="22551AD8"/>
    <w:rsid w:val="22574EFE"/>
    <w:rsid w:val="22577FD9"/>
    <w:rsid w:val="225B2C40"/>
    <w:rsid w:val="225B679C"/>
    <w:rsid w:val="225C2514"/>
    <w:rsid w:val="225D5AAF"/>
    <w:rsid w:val="225E003A"/>
    <w:rsid w:val="225E4034"/>
    <w:rsid w:val="225E6DE6"/>
    <w:rsid w:val="225F1E7D"/>
    <w:rsid w:val="225F48B7"/>
    <w:rsid w:val="22605F0B"/>
    <w:rsid w:val="22624416"/>
    <w:rsid w:val="22642B59"/>
    <w:rsid w:val="22646968"/>
    <w:rsid w:val="2266438A"/>
    <w:rsid w:val="22681DC5"/>
    <w:rsid w:val="22691D18"/>
    <w:rsid w:val="226F3FF6"/>
    <w:rsid w:val="226F5695"/>
    <w:rsid w:val="227121E4"/>
    <w:rsid w:val="22712765"/>
    <w:rsid w:val="22713ACE"/>
    <w:rsid w:val="22717D6E"/>
    <w:rsid w:val="22742D00"/>
    <w:rsid w:val="22747F2E"/>
    <w:rsid w:val="227635D6"/>
    <w:rsid w:val="22790DC4"/>
    <w:rsid w:val="227B0BEC"/>
    <w:rsid w:val="227B46ED"/>
    <w:rsid w:val="227D2A33"/>
    <w:rsid w:val="227D38E1"/>
    <w:rsid w:val="227D5C96"/>
    <w:rsid w:val="22813D29"/>
    <w:rsid w:val="2282327E"/>
    <w:rsid w:val="22840E5F"/>
    <w:rsid w:val="22870443"/>
    <w:rsid w:val="228758E9"/>
    <w:rsid w:val="228850B7"/>
    <w:rsid w:val="228A3F33"/>
    <w:rsid w:val="228B3284"/>
    <w:rsid w:val="228B60B4"/>
    <w:rsid w:val="228E1F57"/>
    <w:rsid w:val="228F3315"/>
    <w:rsid w:val="22917792"/>
    <w:rsid w:val="229266D7"/>
    <w:rsid w:val="229305F0"/>
    <w:rsid w:val="2293248F"/>
    <w:rsid w:val="229677D4"/>
    <w:rsid w:val="22975DF2"/>
    <w:rsid w:val="229846C2"/>
    <w:rsid w:val="22990502"/>
    <w:rsid w:val="229915B0"/>
    <w:rsid w:val="2299474E"/>
    <w:rsid w:val="22995516"/>
    <w:rsid w:val="229B088E"/>
    <w:rsid w:val="229E57E1"/>
    <w:rsid w:val="229E61F0"/>
    <w:rsid w:val="22A125CF"/>
    <w:rsid w:val="22A16179"/>
    <w:rsid w:val="22A31514"/>
    <w:rsid w:val="22A323C8"/>
    <w:rsid w:val="22A35AB9"/>
    <w:rsid w:val="22A7378F"/>
    <w:rsid w:val="22A933BE"/>
    <w:rsid w:val="22A968C7"/>
    <w:rsid w:val="22AD533B"/>
    <w:rsid w:val="22AF4D3A"/>
    <w:rsid w:val="22AF5C36"/>
    <w:rsid w:val="22B01B2D"/>
    <w:rsid w:val="22B12860"/>
    <w:rsid w:val="22B45EAC"/>
    <w:rsid w:val="22B50701"/>
    <w:rsid w:val="22B51BBF"/>
    <w:rsid w:val="22B6021D"/>
    <w:rsid w:val="22B61C9B"/>
    <w:rsid w:val="22B6280D"/>
    <w:rsid w:val="22B67E76"/>
    <w:rsid w:val="22B7452F"/>
    <w:rsid w:val="22B903D3"/>
    <w:rsid w:val="22B934C3"/>
    <w:rsid w:val="22B9587F"/>
    <w:rsid w:val="22BD5894"/>
    <w:rsid w:val="22C138CD"/>
    <w:rsid w:val="22C14908"/>
    <w:rsid w:val="22C253E6"/>
    <w:rsid w:val="22C407E5"/>
    <w:rsid w:val="22C662A5"/>
    <w:rsid w:val="22C92198"/>
    <w:rsid w:val="22C92770"/>
    <w:rsid w:val="22C92894"/>
    <w:rsid w:val="22C97BAA"/>
    <w:rsid w:val="22CA5164"/>
    <w:rsid w:val="22CB3F72"/>
    <w:rsid w:val="22CC1448"/>
    <w:rsid w:val="22CE509A"/>
    <w:rsid w:val="22D10CB5"/>
    <w:rsid w:val="22D34BE4"/>
    <w:rsid w:val="22D34E44"/>
    <w:rsid w:val="22D50F97"/>
    <w:rsid w:val="22D645FF"/>
    <w:rsid w:val="22D65643"/>
    <w:rsid w:val="22D92223"/>
    <w:rsid w:val="22D97058"/>
    <w:rsid w:val="22DC3A8A"/>
    <w:rsid w:val="22E11CFE"/>
    <w:rsid w:val="22E47A76"/>
    <w:rsid w:val="22E5250A"/>
    <w:rsid w:val="22EB44FD"/>
    <w:rsid w:val="22EE7074"/>
    <w:rsid w:val="22F01F18"/>
    <w:rsid w:val="22F10EAE"/>
    <w:rsid w:val="22F17291"/>
    <w:rsid w:val="22F32991"/>
    <w:rsid w:val="22F476E1"/>
    <w:rsid w:val="22F555E6"/>
    <w:rsid w:val="22F83FEB"/>
    <w:rsid w:val="22FB7F7F"/>
    <w:rsid w:val="22FC2EE6"/>
    <w:rsid w:val="22FD6315"/>
    <w:rsid w:val="22FD7254"/>
    <w:rsid w:val="22FF181D"/>
    <w:rsid w:val="230032E3"/>
    <w:rsid w:val="230114F4"/>
    <w:rsid w:val="230307BE"/>
    <w:rsid w:val="230572B7"/>
    <w:rsid w:val="23072480"/>
    <w:rsid w:val="23091D44"/>
    <w:rsid w:val="23103855"/>
    <w:rsid w:val="23112FA4"/>
    <w:rsid w:val="231168E1"/>
    <w:rsid w:val="23143801"/>
    <w:rsid w:val="23160915"/>
    <w:rsid w:val="231969D9"/>
    <w:rsid w:val="231B5F2B"/>
    <w:rsid w:val="232040D9"/>
    <w:rsid w:val="23214815"/>
    <w:rsid w:val="23217D4D"/>
    <w:rsid w:val="232213CE"/>
    <w:rsid w:val="23266F64"/>
    <w:rsid w:val="23282656"/>
    <w:rsid w:val="232A2A48"/>
    <w:rsid w:val="232B517F"/>
    <w:rsid w:val="232C638A"/>
    <w:rsid w:val="23304B0D"/>
    <w:rsid w:val="23305E7B"/>
    <w:rsid w:val="233139A1"/>
    <w:rsid w:val="233154C8"/>
    <w:rsid w:val="23320111"/>
    <w:rsid w:val="2335523F"/>
    <w:rsid w:val="23383E67"/>
    <w:rsid w:val="23386ADD"/>
    <w:rsid w:val="233A4C73"/>
    <w:rsid w:val="233D205C"/>
    <w:rsid w:val="233D522F"/>
    <w:rsid w:val="233D71A8"/>
    <w:rsid w:val="233D73CE"/>
    <w:rsid w:val="233F4841"/>
    <w:rsid w:val="23405992"/>
    <w:rsid w:val="234202C8"/>
    <w:rsid w:val="2346654E"/>
    <w:rsid w:val="23486D58"/>
    <w:rsid w:val="234A19BE"/>
    <w:rsid w:val="234B1EBD"/>
    <w:rsid w:val="234C0FF5"/>
    <w:rsid w:val="234E2373"/>
    <w:rsid w:val="235002CB"/>
    <w:rsid w:val="235076D9"/>
    <w:rsid w:val="235413CF"/>
    <w:rsid w:val="23555B38"/>
    <w:rsid w:val="2355768F"/>
    <w:rsid w:val="23563407"/>
    <w:rsid w:val="23571CBD"/>
    <w:rsid w:val="235778F6"/>
    <w:rsid w:val="23587906"/>
    <w:rsid w:val="235A2EF8"/>
    <w:rsid w:val="235A6A54"/>
    <w:rsid w:val="235B691A"/>
    <w:rsid w:val="235C350D"/>
    <w:rsid w:val="235C6C70"/>
    <w:rsid w:val="235D2ECE"/>
    <w:rsid w:val="23641680"/>
    <w:rsid w:val="236478D2"/>
    <w:rsid w:val="23653AB2"/>
    <w:rsid w:val="23661ADB"/>
    <w:rsid w:val="236773C3"/>
    <w:rsid w:val="23680048"/>
    <w:rsid w:val="2369141E"/>
    <w:rsid w:val="2369313B"/>
    <w:rsid w:val="23694EE9"/>
    <w:rsid w:val="236C086F"/>
    <w:rsid w:val="236D4E23"/>
    <w:rsid w:val="236F5131"/>
    <w:rsid w:val="23717F25"/>
    <w:rsid w:val="23732D52"/>
    <w:rsid w:val="23750BEB"/>
    <w:rsid w:val="237624EB"/>
    <w:rsid w:val="23767606"/>
    <w:rsid w:val="23785829"/>
    <w:rsid w:val="237910E2"/>
    <w:rsid w:val="23794B6F"/>
    <w:rsid w:val="237B69CA"/>
    <w:rsid w:val="237E0E1B"/>
    <w:rsid w:val="23822152"/>
    <w:rsid w:val="23860620"/>
    <w:rsid w:val="23865A9B"/>
    <w:rsid w:val="2387760C"/>
    <w:rsid w:val="238C0BD7"/>
    <w:rsid w:val="238F3279"/>
    <w:rsid w:val="23923617"/>
    <w:rsid w:val="23957A8C"/>
    <w:rsid w:val="2396000C"/>
    <w:rsid w:val="23987E80"/>
    <w:rsid w:val="239A17E1"/>
    <w:rsid w:val="239A61CA"/>
    <w:rsid w:val="239B0E1A"/>
    <w:rsid w:val="239C52BE"/>
    <w:rsid w:val="239C5DE4"/>
    <w:rsid w:val="239C706C"/>
    <w:rsid w:val="239E21FE"/>
    <w:rsid w:val="23A05B69"/>
    <w:rsid w:val="23A1762B"/>
    <w:rsid w:val="23A24312"/>
    <w:rsid w:val="23A268BA"/>
    <w:rsid w:val="23A44E80"/>
    <w:rsid w:val="23A46405"/>
    <w:rsid w:val="23A50501"/>
    <w:rsid w:val="23A627C4"/>
    <w:rsid w:val="23A65DF0"/>
    <w:rsid w:val="23AE4FF1"/>
    <w:rsid w:val="23AE6D9F"/>
    <w:rsid w:val="23AF5B73"/>
    <w:rsid w:val="23B43043"/>
    <w:rsid w:val="23B639E8"/>
    <w:rsid w:val="23B95580"/>
    <w:rsid w:val="23B95E70"/>
    <w:rsid w:val="23BA3996"/>
    <w:rsid w:val="23BB1B3C"/>
    <w:rsid w:val="23BB5691"/>
    <w:rsid w:val="23BF0EFF"/>
    <w:rsid w:val="23BF7C9A"/>
    <w:rsid w:val="23C045D2"/>
    <w:rsid w:val="23C05CB5"/>
    <w:rsid w:val="23C12F77"/>
    <w:rsid w:val="23C14D25"/>
    <w:rsid w:val="23C154C8"/>
    <w:rsid w:val="23C46430"/>
    <w:rsid w:val="23C5397A"/>
    <w:rsid w:val="23C84B34"/>
    <w:rsid w:val="23C8594F"/>
    <w:rsid w:val="23C90B98"/>
    <w:rsid w:val="23CA14BD"/>
    <w:rsid w:val="23CB0438"/>
    <w:rsid w:val="23CB04D0"/>
    <w:rsid w:val="23CC0145"/>
    <w:rsid w:val="23CD001D"/>
    <w:rsid w:val="23CE345D"/>
    <w:rsid w:val="23CE4284"/>
    <w:rsid w:val="23D04F68"/>
    <w:rsid w:val="23D14D14"/>
    <w:rsid w:val="23D16034"/>
    <w:rsid w:val="23D40575"/>
    <w:rsid w:val="23D625AC"/>
    <w:rsid w:val="23DB52DA"/>
    <w:rsid w:val="23DC1779"/>
    <w:rsid w:val="23DD0ED6"/>
    <w:rsid w:val="23DD1C00"/>
    <w:rsid w:val="23E079CE"/>
    <w:rsid w:val="23E11CD4"/>
    <w:rsid w:val="23E3007D"/>
    <w:rsid w:val="23E3135A"/>
    <w:rsid w:val="23E3777D"/>
    <w:rsid w:val="23E43BE8"/>
    <w:rsid w:val="23E55EF9"/>
    <w:rsid w:val="23EC5B07"/>
    <w:rsid w:val="23ED3D6C"/>
    <w:rsid w:val="23ED4BBF"/>
    <w:rsid w:val="23ED5192"/>
    <w:rsid w:val="23ED7B4B"/>
    <w:rsid w:val="23EE303E"/>
    <w:rsid w:val="23F520F7"/>
    <w:rsid w:val="23F959D6"/>
    <w:rsid w:val="23F978BC"/>
    <w:rsid w:val="23FD394F"/>
    <w:rsid w:val="23FE0A6A"/>
    <w:rsid w:val="23FE253E"/>
    <w:rsid w:val="24010E5B"/>
    <w:rsid w:val="240136ED"/>
    <w:rsid w:val="24035A71"/>
    <w:rsid w:val="2406098A"/>
    <w:rsid w:val="2406688E"/>
    <w:rsid w:val="24080117"/>
    <w:rsid w:val="24095545"/>
    <w:rsid w:val="240A1F0E"/>
    <w:rsid w:val="240A2C6A"/>
    <w:rsid w:val="240A6817"/>
    <w:rsid w:val="240E676C"/>
    <w:rsid w:val="240F0A2B"/>
    <w:rsid w:val="24107A5A"/>
    <w:rsid w:val="241237D2"/>
    <w:rsid w:val="24156E1F"/>
    <w:rsid w:val="2417715E"/>
    <w:rsid w:val="2418246B"/>
    <w:rsid w:val="24193293"/>
    <w:rsid w:val="241B6259"/>
    <w:rsid w:val="2422005D"/>
    <w:rsid w:val="24246751"/>
    <w:rsid w:val="2426401A"/>
    <w:rsid w:val="24264B88"/>
    <w:rsid w:val="24275DF6"/>
    <w:rsid w:val="2429146C"/>
    <w:rsid w:val="242A28CA"/>
    <w:rsid w:val="242B6642"/>
    <w:rsid w:val="242C73C8"/>
    <w:rsid w:val="242E0FDD"/>
    <w:rsid w:val="24326BCE"/>
    <w:rsid w:val="24327BD0"/>
    <w:rsid w:val="24332D85"/>
    <w:rsid w:val="24335238"/>
    <w:rsid w:val="24343E1F"/>
    <w:rsid w:val="24361A56"/>
    <w:rsid w:val="243A6885"/>
    <w:rsid w:val="243F5C4A"/>
    <w:rsid w:val="24414816"/>
    <w:rsid w:val="24437B3D"/>
    <w:rsid w:val="2445031C"/>
    <w:rsid w:val="244603CE"/>
    <w:rsid w:val="24465766"/>
    <w:rsid w:val="244729C1"/>
    <w:rsid w:val="24482D50"/>
    <w:rsid w:val="2448551F"/>
    <w:rsid w:val="244A459E"/>
    <w:rsid w:val="244B1353"/>
    <w:rsid w:val="244F5439"/>
    <w:rsid w:val="2450193E"/>
    <w:rsid w:val="24515A5E"/>
    <w:rsid w:val="245223B7"/>
    <w:rsid w:val="24523CE8"/>
    <w:rsid w:val="24535167"/>
    <w:rsid w:val="24537CC1"/>
    <w:rsid w:val="245416F5"/>
    <w:rsid w:val="245458BF"/>
    <w:rsid w:val="24590858"/>
    <w:rsid w:val="24596D0B"/>
    <w:rsid w:val="245A2A83"/>
    <w:rsid w:val="245A2ACD"/>
    <w:rsid w:val="245B19C1"/>
    <w:rsid w:val="245C70BC"/>
    <w:rsid w:val="245E07C6"/>
    <w:rsid w:val="245E7160"/>
    <w:rsid w:val="24606968"/>
    <w:rsid w:val="2466767A"/>
    <w:rsid w:val="2469496F"/>
    <w:rsid w:val="246A2080"/>
    <w:rsid w:val="246C65F2"/>
    <w:rsid w:val="24733167"/>
    <w:rsid w:val="24744A83"/>
    <w:rsid w:val="2475361A"/>
    <w:rsid w:val="24765B0F"/>
    <w:rsid w:val="24773C73"/>
    <w:rsid w:val="247B0578"/>
    <w:rsid w:val="247D0EE8"/>
    <w:rsid w:val="24803438"/>
    <w:rsid w:val="24803679"/>
    <w:rsid w:val="24804261"/>
    <w:rsid w:val="24822A1D"/>
    <w:rsid w:val="24831FDA"/>
    <w:rsid w:val="2483431A"/>
    <w:rsid w:val="24837B71"/>
    <w:rsid w:val="24841FFA"/>
    <w:rsid w:val="24855D52"/>
    <w:rsid w:val="24863878"/>
    <w:rsid w:val="24883148"/>
    <w:rsid w:val="248923EC"/>
    <w:rsid w:val="248A5BC4"/>
    <w:rsid w:val="248B0E8F"/>
    <w:rsid w:val="248D2F3E"/>
    <w:rsid w:val="248D4C07"/>
    <w:rsid w:val="24920B4E"/>
    <w:rsid w:val="2493079E"/>
    <w:rsid w:val="24957C1C"/>
    <w:rsid w:val="249661B1"/>
    <w:rsid w:val="249A3A6F"/>
    <w:rsid w:val="249B7214"/>
    <w:rsid w:val="249C19A0"/>
    <w:rsid w:val="249C3AFC"/>
    <w:rsid w:val="24A209D1"/>
    <w:rsid w:val="24A34895"/>
    <w:rsid w:val="24A372DE"/>
    <w:rsid w:val="24A52997"/>
    <w:rsid w:val="24A55966"/>
    <w:rsid w:val="24A74940"/>
    <w:rsid w:val="24A87C93"/>
    <w:rsid w:val="24A953A6"/>
    <w:rsid w:val="24AA60FB"/>
    <w:rsid w:val="24AD09BF"/>
    <w:rsid w:val="24AE1340"/>
    <w:rsid w:val="24B14D99"/>
    <w:rsid w:val="24B222CE"/>
    <w:rsid w:val="24B37473"/>
    <w:rsid w:val="24B62B4E"/>
    <w:rsid w:val="24BB1984"/>
    <w:rsid w:val="24BC4ACF"/>
    <w:rsid w:val="24C0322E"/>
    <w:rsid w:val="24C04438"/>
    <w:rsid w:val="24C62CCB"/>
    <w:rsid w:val="24C75611"/>
    <w:rsid w:val="24C802A7"/>
    <w:rsid w:val="24C9505C"/>
    <w:rsid w:val="24CA0398"/>
    <w:rsid w:val="24CA2E2C"/>
    <w:rsid w:val="24CB060A"/>
    <w:rsid w:val="24CC4713"/>
    <w:rsid w:val="24CF5033"/>
    <w:rsid w:val="24CF55DF"/>
    <w:rsid w:val="24CF6FCD"/>
    <w:rsid w:val="24D26ABE"/>
    <w:rsid w:val="24D31E3E"/>
    <w:rsid w:val="24D347F3"/>
    <w:rsid w:val="24D6307C"/>
    <w:rsid w:val="24D635F4"/>
    <w:rsid w:val="24D85E06"/>
    <w:rsid w:val="24D91098"/>
    <w:rsid w:val="24D92554"/>
    <w:rsid w:val="24DA6BCE"/>
    <w:rsid w:val="24DC435E"/>
    <w:rsid w:val="24E077C8"/>
    <w:rsid w:val="24E13B6E"/>
    <w:rsid w:val="24E22656"/>
    <w:rsid w:val="24E30CCB"/>
    <w:rsid w:val="24E332C4"/>
    <w:rsid w:val="24E43F8D"/>
    <w:rsid w:val="24E767E9"/>
    <w:rsid w:val="24E778A1"/>
    <w:rsid w:val="24EA5873"/>
    <w:rsid w:val="24EC0472"/>
    <w:rsid w:val="24ED56A6"/>
    <w:rsid w:val="24EE283A"/>
    <w:rsid w:val="24F12137"/>
    <w:rsid w:val="24F22221"/>
    <w:rsid w:val="24F37A0F"/>
    <w:rsid w:val="24F37ED2"/>
    <w:rsid w:val="24F400DA"/>
    <w:rsid w:val="24F84776"/>
    <w:rsid w:val="24F8668A"/>
    <w:rsid w:val="24FA1376"/>
    <w:rsid w:val="25007861"/>
    <w:rsid w:val="25014CD3"/>
    <w:rsid w:val="25033FE1"/>
    <w:rsid w:val="25043BE1"/>
    <w:rsid w:val="25062BBE"/>
    <w:rsid w:val="250705CA"/>
    <w:rsid w:val="250C6CF0"/>
    <w:rsid w:val="250F386E"/>
    <w:rsid w:val="25106CED"/>
    <w:rsid w:val="251A0B90"/>
    <w:rsid w:val="251A4CFD"/>
    <w:rsid w:val="251D7749"/>
    <w:rsid w:val="251D7E6C"/>
    <w:rsid w:val="251F1DFF"/>
    <w:rsid w:val="25205E82"/>
    <w:rsid w:val="25207313"/>
    <w:rsid w:val="25207E3F"/>
    <w:rsid w:val="25214162"/>
    <w:rsid w:val="25221C0C"/>
    <w:rsid w:val="25233901"/>
    <w:rsid w:val="25290DD3"/>
    <w:rsid w:val="252A3540"/>
    <w:rsid w:val="252E4AD1"/>
    <w:rsid w:val="25306DEF"/>
    <w:rsid w:val="253071BC"/>
    <w:rsid w:val="253118D3"/>
    <w:rsid w:val="253460D8"/>
    <w:rsid w:val="2536704D"/>
    <w:rsid w:val="253708A6"/>
    <w:rsid w:val="25381017"/>
    <w:rsid w:val="253A1210"/>
    <w:rsid w:val="253B20BE"/>
    <w:rsid w:val="253C183C"/>
    <w:rsid w:val="253C4DA1"/>
    <w:rsid w:val="253C6001"/>
    <w:rsid w:val="253E15DB"/>
    <w:rsid w:val="253E299D"/>
    <w:rsid w:val="25404C42"/>
    <w:rsid w:val="254637BF"/>
    <w:rsid w:val="254836FF"/>
    <w:rsid w:val="25487F20"/>
    <w:rsid w:val="254C4507"/>
    <w:rsid w:val="254C699D"/>
    <w:rsid w:val="254C755D"/>
    <w:rsid w:val="254F010E"/>
    <w:rsid w:val="2550293E"/>
    <w:rsid w:val="25511834"/>
    <w:rsid w:val="2554093D"/>
    <w:rsid w:val="255676EF"/>
    <w:rsid w:val="25594EE1"/>
    <w:rsid w:val="255B2527"/>
    <w:rsid w:val="255C68C6"/>
    <w:rsid w:val="255E4067"/>
    <w:rsid w:val="255F4D5E"/>
    <w:rsid w:val="255F65A3"/>
    <w:rsid w:val="25613AB3"/>
    <w:rsid w:val="256159E8"/>
    <w:rsid w:val="256169B9"/>
    <w:rsid w:val="25656C33"/>
    <w:rsid w:val="256678D2"/>
    <w:rsid w:val="256718FC"/>
    <w:rsid w:val="2568181F"/>
    <w:rsid w:val="256A7BCD"/>
    <w:rsid w:val="256C025B"/>
    <w:rsid w:val="256D4A5F"/>
    <w:rsid w:val="256E580A"/>
    <w:rsid w:val="256F1A11"/>
    <w:rsid w:val="25700286"/>
    <w:rsid w:val="2570059E"/>
    <w:rsid w:val="25710085"/>
    <w:rsid w:val="257119A6"/>
    <w:rsid w:val="25714529"/>
    <w:rsid w:val="25745523"/>
    <w:rsid w:val="257A2384"/>
    <w:rsid w:val="257D111F"/>
    <w:rsid w:val="257F47F3"/>
    <w:rsid w:val="257F6112"/>
    <w:rsid w:val="257F639C"/>
    <w:rsid w:val="258242C1"/>
    <w:rsid w:val="25840E93"/>
    <w:rsid w:val="25843AF5"/>
    <w:rsid w:val="25887A34"/>
    <w:rsid w:val="25893936"/>
    <w:rsid w:val="25897AC4"/>
    <w:rsid w:val="258B7398"/>
    <w:rsid w:val="258C1362"/>
    <w:rsid w:val="258C5C14"/>
    <w:rsid w:val="258C6CCE"/>
    <w:rsid w:val="2590506F"/>
    <w:rsid w:val="25914B23"/>
    <w:rsid w:val="2593449F"/>
    <w:rsid w:val="25946C44"/>
    <w:rsid w:val="259721E1"/>
    <w:rsid w:val="2598695D"/>
    <w:rsid w:val="259A0A03"/>
    <w:rsid w:val="259A7C28"/>
    <w:rsid w:val="259C6928"/>
    <w:rsid w:val="259D70CC"/>
    <w:rsid w:val="259F1096"/>
    <w:rsid w:val="259F5D3F"/>
    <w:rsid w:val="25A62424"/>
    <w:rsid w:val="25A63883"/>
    <w:rsid w:val="25A75B79"/>
    <w:rsid w:val="25AB7A3A"/>
    <w:rsid w:val="25AB7E06"/>
    <w:rsid w:val="25AF6A6D"/>
    <w:rsid w:val="25B02B21"/>
    <w:rsid w:val="25B12B77"/>
    <w:rsid w:val="25B22CDF"/>
    <w:rsid w:val="25B41EE5"/>
    <w:rsid w:val="25B64BC1"/>
    <w:rsid w:val="25B916B2"/>
    <w:rsid w:val="25B94EED"/>
    <w:rsid w:val="25BA3248"/>
    <w:rsid w:val="25BC39F6"/>
    <w:rsid w:val="25BC57A4"/>
    <w:rsid w:val="25BD2EF2"/>
    <w:rsid w:val="25BD797A"/>
    <w:rsid w:val="25BE2DF6"/>
    <w:rsid w:val="25C07FCB"/>
    <w:rsid w:val="25C11EAF"/>
    <w:rsid w:val="25C33112"/>
    <w:rsid w:val="25C40AFC"/>
    <w:rsid w:val="25C428AA"/>
    <w:rsid w:val="25C6606B"/>
    <w:rsid w:val="25C95E9F"/>
    <w:rsid w:val="25C97EC1"/>
    <w:rsid w:val="25CB3552"/>
    <w:rsid w:val="25CC175F"/>
    <w:rsid w:val="25CC5500"/>
    <w:rsid w:val="25CF2BBD"/>
    <w:rsid w:val="25D074A1"/>
    <w:rsid w:val="25D07A6B"/>
    <w:rsid w:val="25D23219"/>
    <w:rsid w:val="25D25B74"/>
    <w:rsid w:val="25D43CED"/>
    <w:rsid w:val="25D653CC"/>
    <w:rsid w:val="25D86BBC"/>
    <w:rsid w:val="25DA1ED6"/>
    <w:rsid w:val="25DD0CFD"/>
    <w:rsid w:val="25DD331B"/>
    <w:rsid w:val="25DF1492"/>
    <w:rsid w:val="25E20F82"/>
    <w:rsid w:val="25E257A3"/>
    <w:rsid w:val="25E42B6D"/>
    <w:rsid w:val="25E52F51"/>
    <w:rsid w:val="25E61914"/>
    <w:rsid w:val="25E62DC8"/>
    <w:rsid w:val="25E73B37"/>
    <w:rsid w:val="25E76FAD"/>
    <w:rsid w:val="25E81188"/>
    <w:rsid w:val="25E85570"/>
    <w:rsid w:val="25E92311"/>
    <w:rsid w:val="25EC0D13"/>
    <w:rsid w:val="25EC3E28"/>
    <w:rsid w:val="25EC6D55"/>
    <w:rsid w:val="25EF28C4"/>
    <w:rsid w:val="25EF5BCB"/>
    <w:rsid w:val="25F15B8E"/>
    <w:rsid w:val="25F24BB2"/>
    <w:rsid w:val="25F56F08"/>
    <w:rsid w:val="25FC21FD"/>
    <w:rsid w:val="25FC34C5"/>
    <w:rsid w:val="25FC66BF"/>
    <w:rsid w:val="25FE5693"/>
    <w:rsid w:val="25FF46DB"/>
    <w:rsid w:val="26012554"/>
    <w:rsid w:val="26012846"/>
    <w:rsid w:val="26025D33"/>
    <w:rsid w:val="2602612D"/>
    <w:rsid w:val="260333D3"/>
    <w:rsid w:val="26082D5F"/>
    <w:rsid w:val="260B42BE"/>
    <w:rsid w:val="260E14EE"/>
    <w:rsid w:val="261275FC"/>
    <w:rsid w:val="261433EB"/>
    <w:rsid w:val="26144FF4"/>
    <w:rsid w:val="2614771A"/>
    <w:rsid w:val="261725F6"/>
    <w:rsid w:val="26172F04"/>
    <w:rsid w:val="261750D0"/>
    <w:rsid w:val="261A2EE0"/>
    <w:rsid w:val="261B7D67"/>
    <w:rsid w:val="261D16B1"/>
    <w:rsid w:val="261D7DBA"/>
    <w:rsid w:val="26213859"/>
    <w:rsid w:val="26245137"/>
    <w:rsid w:val="26282E45"/>
    <w:rsid w:val="262A1516"/>
    <w:rsid w:val="262C3A76"/>
    <w:rsid w:val="262F7A76"/>
    <w:rsid w:val="26301EBB"/>
    <w:rsid w:val="26317442"/>
    <w:rsid w:val="26321F0A"/>
    <w:rsid w:val="26345429"/>
    <w:rsid w:val="26347A30"/>
    <w:rsid w:val="26357304"/>
    <w:rsid w:val="263712CE"/>
    <w:rsid w:val="26377F4B"/>
    <w:rsid w:val="26381D50"/>
    <w:rsid w:val="263B24E7"/>
    <w:rsid w:val="263B405C"/>
    <w:rsid w:val="263B657C"/>
    <w:rsid w:val="263C6732"/>
    <w:rsid w:val="263E08AF"/>
    <w:rsid w:val="263E58D4"/>
    <w:rsid w:val="26412ACF"/>
    <w:rsid w:val="26430524"/>
    <w:rsid w:val="26430EDA"/>
    <w:rsid w:val="26431B22"/>
    <w:rsid w:val="26435D51"/>
    <w:rsid w:val="26437E24"/>
    <w:rsid w:val="26443549"/>
    <w:rsid w:val="26444465"/>
    <w:rsid w:val="26452F6E"/>
    <w:rsid w:val="26476664"/>
    <w:rsid w:val="264769DC"/>
    <w:rsid w:val="26485289"/>
    <w:rsid w:val="26492DB9"/>
    <w:rsid w:val="264962EC"/>
    <w:rsid w:val="264D3710"/>
    <w:rsid w:val="264E6D41"/>
    <w:rsid w:val="26525794"/>
    <w:rsid w:val="26541E80"/>
    <w:rsid w:val="26543E0B"/>
    <w:rsid w:val="26545514"/>
    <w:rsid w:val="2657371E"/>
    <w:rsid w:val="26585FBC"/>
    <w:rsid w:val="26593C7C"/>
    <w:rsid w:val="265D66E2"/>
    <w:rsid w:val="265E2CFF"/>
    <w:rsid w:val="26600CE8"/>
    <w:rsid w:val="266010DC"/>
    <w:rsid w:val="266049B0"/>
    <w:rsid w:val="26617A5E"/>
    <w:rsid w:val="26635FC9"/>
    <w:rsid w:val="2665408D"/>
    <w:rsid w:val="26661EA8"/>
    <w:rsid w:val="2667095E"/>
    <w:rsid w:val="26672C57"/>
    <w:rsid w:val="266A2EA2"/>
    <w:rsid w:val="266A6B35"/>
    <w:rsid w:val="266B07E2"/>
    <w:rsid w:val="266F4463"/>
    <w:rsid w:val="267065B1"/>
    <w:rsid w:val="267107A8"/>
    <w:rsid w:val="26712A32"/>
    <w:rsid w:val="267344C4"/>
    <w:rsid w:val="2675774F"/>
    <w:rsid w:val="267650EE"/>
    <w:rsid w:val="2677561A"/>
    <w:rsid w:val="26787C95"/>
    <w:rsid w:val="26793695"/>
    <w:rsid w:val="267D38FF"/>
    <w:rsid w:val="267D3C1B"/>
    <w:rsid w:val="267D4028"/>
    <w:rsid w:val="26813590"/>
    <w:rsid w:val="26832765"/>
    <w:rsid w:val="2683508C"/>
    <w:rsid w:val="268362C1"/>
    <w:rsid w:val="2684299F"/>
    <w:rsid w:val="268C0238"/>
    <w:rsid w:val="268C2880"/>
    <w:rsid w:val="268D0EEE"/>
    <w:rsid w:val="268E41B4"/>
    <w:rsid w:val="268E7727"/>
    <w:rsid w:val="268F42F5"/>
    <w:rsid w:val="269000D5"/>
    <w:rsid w:val="26925ECC"/>
    <w:rsid w:val="26941A51"/>
    <w:rsid w:val="26956C44"/>
    <w:rsid w:val="2695707C"/>
    <w:rsid w:val="26971E09"/>
    <w:rsid w:val="269A34DD"/>
    <w:rsid w:val="269B185D"/>
    <w:rsid w:val="269E2BA3"/>
    <w:rsid w:val="269E759F"/>
    <w:rsid w:val="26A02FCE"/>
    <w:rsid w:val="26A07C0F"/>
    <w:rsid w:val="26A10C71"/>
    <w:rsid w:val="26A135ED"/>
    <w:rsid w:val="26A65E2A"/>
    <w:rsid w:val="26B01095"/>
    <w:rsid w:val="26B20955"/>
    <w:rsid w:val="26BA0590"/>
    <w:rsid w:val="26BE379D"/>
    <w:rsid w:val="26BF6374"/>
    <w:rsid w:val="26C05A34"/>
    <w:rsid w:val="26C154EB"/>
    <w:rsid w:val="26C179CD"/>
    <w:rsid w:val="26C50EDF"/>
    <w:rsid w:val="26C64797"/>
    <w:rsid w:val="26CB1742"/>
    <w:rsid w:val="26CD481C"/>
    <w:rsid w:val="26D57071"/>
    <w:rsid w:val="26D57AD6"/>
    <w:rsid w:val="26D86024"/>
    <w:rsid w:val="26DA164A"/>
    <w:rsid w:val="26DA5622"/>
    <w:rsid w:val="26DB60FD"/>
    <w:rsid w:val="26DC5C82"/>
    <w:rsid w:val="26DE1B8F"/>
    <w:rsid w:val="26DE5689"/>
    <w:rsid w:val="26DF2689"/>
    <w:rsid w:val="26E03A65"/>
    <w:rsid w:val="26E15679"/>
    <w:rsid w:val="26E47BCF"/>
    <w:rsid w:val="26E500B1"/>
    <w:rsid w:val="26E875CF"/>
    <w:rsid w:val="26E94D90"/>
    <w:rsid w:val="26EA0DDD"/>
    <w:rsid w:val="26EA6570"/>
    <w:rsid w:val="26F06319"/>
    <w:rsid w:val="26F91191"/>
    <w:rsid w:val="26FA66A4"/>
    <w:rsid w:val="26FC621E"/>
    <w:rsid w:val="26FC7E22"/>
    <w:rsid w:val="26FE688E"/>
    <w:rsid w:val="26FF247F"/>
    <w:rsid w:val="27001F33"/>
    <w:rsid w:val="27002560"/>
    <w:rsid w:val="27005BC5"/>
    <w:rsid w:val="27024510"/>
    <w:rsid w:val="27030AA7"/>
    <w:rsid w:val="27035654"/>
    <w:rsid w:val="270838C2"/>
    <w:rsid w:val="270953CA"/>
    <w:rsid w:val="27095BBE"/>
    <w:rsid w:val="270B6038"/>
    <w:rsid w:val="270C34D8"/>
    <w:rsid w:val="270E6088"/>
    <w:rsid w:val="270F3FF9"/>
    <w:rsid w:val="270F78E0"/>
    <w:rsid w:val="270F7BDB"/>
    <w:rsid w:val="271109C3"/>
    <w:rsid w:val="27116CD3"/>
    <w:rsid w:val="27135897"/>
    <w:rsid w:val="27147861"/>
    <w:rsid w:val="27162061"/>
    <w:rsid w:val="27174869"/>
    <w:rsid w:val="27196C26"/>
    <w:rsid w:val="271A460E"/>
    <w:rsid w:val="271C21DA"/>
    <w:rsid w:val="27200D0A"/>
    <w:rsid w:val="27222BC3"/>
    <w:rsid w:val="27225DB9"/>
    <w:rsid w:val="272764C5"/>
    <w:rsid w:val="2729194D"/>
    <w:rsid w:val="2729330D"/>
    <w:rsid w:val="27294463"/>
    <w:rsid w:val="272A0395"/>
    <w:rsid w:val="272B118A"/>
    <w:rsid w:val="272B2D2C"/>
    <w:rsid w:val="272C6959"/>
    <w:rsid w:val="272D740B"/>
    <w:rsid w:val="272F6449"/>
    <w:rsid w:val="2731720C"/>
    <w:rsid w:val="27344BD4"/>
    <w:rsid w:val="27357014"/>
    <w:rsid w:val="273768A7"/>
    <w:rsid w:val="27376D7B"/>
    <w:rsid w:val="27386486"/>
    <w:rsid w:val="27392E24"/>
    <w:rsid w:val="273A718B"/>
    <w:rsid w:val="273C305E"/>
    <w:rsid w:val="273D7D67"/>
    <w:rsid w:val="273E1862"/>
    <w:rsid w:val="273F5041"/>
    <w:rsid w:val="274010E6"/>
    <w:rsid w:val="2741584D"/>
    <w:rsid w:val="27435E2B"/>
    <w:rsid w:val="27441EF5"/>
    <w:rsid w:val="27446210"/>
    <w:rsid w:val="27455060"/>
    <w:rsid w:val="27457A1B"/>
    <w:rsid w:val="27467888"/>
    <w:rsid w:val="27475541"/>
    <w:rsid w:val="274912B9"/>
    <w:rsid w:val="274A594C"/>
    <w:rsid w:val="274A6DDF"/>
    <w:rsid w:val="274F7260"/>
    <w:rsid w:val="275047DB"/>
    <w:rsid w:val="2750748E"/>
    <w:rsid w:val="27514612"/>
    <w:rsid w:val="27527730"/>
    <w:rsid w:val="2753702D"/>
    <w:rsid w:val="2756512C"/>
    <w:rsid w:val="27582273"/>
    <w:rsid w:val="2758774E"/>
    <w:rsid w:val="275A24F1"/>
    <w:rsid w:val="275E2DEF"/>
    <w:rsid w:val="276103B9"/>
    <w:rsid w:val="2763049C"/>
    <w:rsid w:val="276419C7"/>
    <w:rsid w:val="27642A87"/>
    <w:rsid w:val="27657A18"/>
    <w:rsid w:val="276635B1"/>
    <w:rsid w:val="276935C9"/>
    <w:rsid w:val="27695166"/>
    <w:rsid w:val="276C0B4E"/>
    <w:rsid w:val="276C288E"/>
    <w:rsid w:val="276D6B3F"/>
    <w:rsid w:val="277102D9"/>
    <w:rsid w:val="277125BE"/>
    <w:rsid w:val="27731B06"/>
    <w:rsid w:val="27756ACF"/>
    <w:rsid w:val="27770E58"/>
    <w:rsid w:val="27772B4F"/>
    <w:rsid w:val="277A2E64"/>
    <w:rsid w:val="277E05FA"/>
    <w:rsid w:val="277E394C"/>
    <w:rsid w:val="277F117F"/>
    <w:rsid w:val="27806CA5"/>
    <w:rsid w:val="27822A1D"/>
    <w:rsid w:val="278313E1"/>
    <w:rsid w:val="27845469"/>
    <w:rsid w:val="278A40B0"/>
    <w:rsid w:val="278B7B24"/>
    <w:rsid w:val="278F527B"/>
    <w:rsid w:val="2790075E"/>
    <w:rsid w:val="27910EB2"/>
    <w:rsid w:val="2791516C"/>
    <w:rsid w:val="27916E21"/>
    <w:rsid w:val="2791798D"/>
    <w:rsid w:val="279228AD"/>
    <w:rsid w:val="27925980"/>
    <w:rsid w:val="279420D3"/>
    <w:rsid w:val="279467BA"/>
    <w:rsid w:val="2794796E"/>
    <w:rsid w:val="27952F02"/>
    <w:rsid w:val="279544FE"/>
    <w:rsid w:val="279C4910"/>
    <w:rsid w:val="279D31FD"/>
    <w:rsid w:val="27A14E26"/>
    <w:rsid w:val="27A2653A"/>
    <w:rsid w:val="27A42420"/>
    <w:rsid w:val="27A4472B"/>
    <w:rsid w:val="27A468E8"/>
    <w:rsid w:val="27A5316B"/>
    <w:rsid w:val="27A75283"/>
    <w:rsid w:val="27AA04A6"/>
    <w:rsid w:val="27AA0BAA"/>
    <w:rsid w:val="27AD2D39"/>
    <w:rsid w:val="27AE4B7A"/>
    <w:rsid w:val="27B00B10"/>
    <w:rsid w:val="27B45F26"/>
    <w:rsid w:val="27B702A3"/>
    <w:rsid w:val="27BA71D4"/>
    <w:rsid w:val="27BB437C"/>
    <w:rsid w:val="27C009F1"/>
    <w:rsid w:val="27C044DE"/>
    <w:rsid w:val="27C05547"/>
    <w:rsid w:val="27C12F77"/>
    <w:rsid w:val="27C14742"/>
    <w:rsid w:val="27C466E2"/>
    <w:rsid w:val="27C53E02"/>
    <w:rsid w:val="27C9560E"/>
    <w:rsid w:val="27CE17BE"/>
    <w:rsid w:val="27D17500"/>
    <w:rsid w:val="27D4078A"/>
    <w:rsid w:val="27D4473D"/>
    <w:rsid w:val="27D7729C"/>
    <w:rsid w:val="27D8263D"/>
    <w:rsid w:val="27D903AD"/>
    <w:rsid w:val="27DA7C6E"/>
    <w:rsid w:val="27DB7655"/>
    <w:rsid w:val="27DC407A"/>
    <w:rsid w:val="27DD74FD"/>
    <w:rsid w:val="27DF2728"/>
    <w:rsid w:val="27DF6F22"/>
    <w:rsid w:val="27E042AA"/>
    <w:rsid w:val="27E16DEB"/>
    <w:rsid w:val="27E20810"/>
    <w:rsid w:val="27E23736"/>
    <w:rsid w:val="27E30826"/>
    <w:rsid w:val="27E4654D"/>
    <w:rsid w:val="27E8205E"/>
    <w:rsid w:val="27EC500A"/>
    <w:rsid w:val="27EE546B"/>
    <w:rsid w:val="27EF6D62"/>
    <w:rsid w:val="27F51441"/>
    <w:rsid w:val="27F55922"/>
    <w:rsid w:val="27F66811"/>
    <w:rsid w:val="27F76F67"/>
    <w:rsid w:val="27F77B1F"/>
    <w:rsid w:val="27FB77B7"/>
    <w:rsid w:val="27FD21D2"/>
    <w:rsid w:val="280671AA"/>
    <w:rsid w:val="280727EC"/>
    <w:rsid w:val="280728B3"/>
    <w:rsid w:val="28077CF5"/>
    <w:rsid w:val="280A7ACB"/>
    <w:rsid w:val="280E3979"/>
    <w:rsid w:val="28104A87"/>
    <w:rsid w:val="28105BC0"/>
    <w:rsid w:val="281261DB"/>
    <w:rsid w:val="28137BB2"/>
    <w:rsid w:val="28182E23"/>
    <w:rsid w:val="28183464"/>
    <w:rsid w:val="281C1614"/>
    <w:rsid w:val="281C4A5F"/>
    <w:rsid w:val="281C4C20"/>
    <w:rsid w:val="281E4981"/>
    <w:rsid w:val="282107F1"/>
    <w:rsid w:val="28215D92"/>
    <w:rsid w:val="28223E4A"/>
    <w:rsid w:val="28273D90"/>
    <w:rsid w:val="282A7C51"/>
    <w:rsid w:val="282E199F"/>
    <w:rsid w:val="282F4DE4"/>
    <w:rsid w:val="2833515B"/>
    <w:rsid w:val="28355789"/>
    <w:rsid w:val="283835CD"/>
    <w:rsid w:val="283B6A45"/>
    <w:rsid w:val="283F4066"/>
    <w:rsid w:val="284077CF"/>
    <w:rsid w:val="2842277E"/>
    <w:rsid w:val="284321AC"/>
    <w:rsid w:val="28434C15"/>
    <w:rsid w:val="2844570F"/>
    <w:rsid w:val="28472FAC"/>
    <w:rsid w:val="28486C65"/>
    <w:rsid w:val="284A5EFA"/>
    <w:rsid w:val="284B72B3"/>
    <w:rsid w:val="284E28FF"/>
    <w:rsid w:val="284F2001"/>
    <w:rsid w:val="284F2781"/>
    <w:rsid w:val="284F6DA3"/>
    <w:rsid w:val="284F7771"/>
    <w:rsid w:val="28520641"/>
    <w:rsid w:val="285223EF"/>
    <w:rsid w:val="285443B9"/>
    <w:rsid w:val="28552C57"/>
    <w:rsid w:val="28562CA0"/>
    <w:rsid w:val="28575C58"/>
    <w:rsid w:val="285925AF"/>
    <w:rsid w:val="285978B1"/>
    <w:rsid w:val="285B584B"/>
    <w:rsid w:val="285C56C3"/>
    <w:rsid w:val="285D7E0C"/>
    <w:rsid w:val="285E2CD4"/>
    <w:rsid w:val="285E6FE6"/>
    <w:rsid w:val="28623007"/>
    <w:rsid w:val="28640AA3"/>
    <w:rsid w:val="28696C58"/>
    <w:rsid w:val="286B525F"/>
    <w:rsid w:val="286D7229"/>
    <w:rsid w:val="286F11F3"/>
    <w:rsid w:val="286F2514"/>
    <w:rsid w:val="28702875"/>
    <w:rsid w:val="28717647"/>
    <w:rsid w:val="28724840"/>
    <w:rsid w:val="287315A0"/>
    <w:rsid w:val="2874266F"/>
    <w:rsid w:val="28763103"/>
    <w:rsid w:val="28763D9F"/>
    <w:rsid w:val="28766A1D"/>
    <w:rsid w:val="28780B9A"/>
    <w:rsid w:val="287B4ADC"/>
    <w:rsid w:val="287B6796"/>
    <w:rsid w:val="287C2E59"/>
    <w:rsid w:val="28810562"/>
    <w:rsid w:val="28812597"/>
    <w:rsid w:val="28824017"/>
    <w:rsid w:val="28855D6D"/>
    <w:rsid w:val="2886653D"/>
    <w:rsid w:val="288822B5"/>
    <w:rsid w:val="28886939"/>
    <w:rsid w:val="288D3069"/>
    <w:rsid w:val="28947D03"/>
    <w:rsid w:val="28972F31"/>
    <w:rsid w:val="28976054"/>
    <w:rsid w:val="28981116"/>
    <w:rsid w:val="289A78F2"/>
    <w:rsid w:val="289E178B"/>
    <w:rsid w:val="289F315B"/>
    <w:rsid w:val="28A013AD"/>
    <w:rsid w:val="28A17A2F"/>
    <w:rsid w:val="28A36F5C"/>
    <w:rsid w:val="28A510AA"/>
    <w:rsid w:val="28A530D9"/>
    <w:rsid w:val="28A569C3"/>
    <w:rsid w:val="28A73574"/>
    <w:rsid w:val="28A82BE4"/>
    <w:rsid w:val="28A9013B"/>
    <w:rsid w:val="28AA222B"/>
    <w:rsid w:val="28AA3AC8"/>
    <w:rsid w:val="28AA3FD9"/>
    <w:rsid w:val="28AA660D"/>
    <w:rsid w:val="28AB5833"/>
    <w:rsid w:val="28AC3D02"/>
    <w:rsid w:val="28AE6F03"/>
    <w:rsid w:val="28B2369A"/>
    <w:rsid w:val="28B5472C"/>
    <w:rsid w:val="28B766F6"/>
    <w:rsid w:val="28BC0199"/>
    <w:rsid w:val="28BF5DB8"/>
    <w:rsid w:val="28C11323"/>
    <w:rsid w:val="28C20433"/>
    <w:rsid w:val="28C750E3"/>
    <w:rsid w:val="28C769C4"/>
    <w:rsid w:val="28C87022"/>
    <w:rsid w:val="28CE3342"/>
    <w:rsid w:val="28D32D31"/>
    <w:rsid w:val="28D64DCE"/>
    <w:rsid w:val="28D80594"/>
    <w:rsid w:val="28D83401"/>
    <w:rsid w:val="28DA4193"/>
    <w:rsid w:val="28DB6BC6"/>
    <w:rsid w:val="28DC2AD8"/>
    <w:rsid w:val="28DC43AF"/>
    <w:rsid w:val="28DC5EC7"/>
    <w:rsid w:val="28DC615D"/>
    <w:rsid w:val="28DC7F0B"/>
    <w:rsid w:val="28DD7D72"/>
    <w:rsid w:val="28DE6041"/>
    <w:rsid w:val="28E04A97"/>
    <w:rsid w:val="28E117B9"/>
    <w:rsid w:val="28E20260"/>
    <w:rsid w:val="28E31299"/>
    <w:rsid w:val="28E42744"/>
    <w:rsid w:val="28E514B5"/>
    <w:rsid w:val="28EA6ACC"/>
    <w:rsid w:val="28ED71D9"/>
    <w:rsid w:val="28F039B6"/>
    <w:rsid w:val="28F11C08"/>
    <w:rsid w:val="28F17736"/>
    <w:rsid w:val="28F22508"/>
    <w:rsid w:val="28F3012A"/>
    <w:rsid w:val="28F335DF"/>
    <w:rsid w:val="28F416F8"/>
    <w:rsid w:val="28F57657"/>
    <w:rsid w:val="28F804D5"/>
    <w:rsid w:val="28F811E9"/>
    <w:rsid w:val="28FA2434"/>
    <w:rsid w:val="28FA5AD8"/>
    <w:rsid w:val="28FE60D3"/>
    <w:rsid w:val="290731DA"/>
    <w:rsid w:val="290901A6"/>
    <w:rsid w:val="290A2CCA"/>
    <w:rsid w:val="290B1A07"/>
    <w:rsid w:val="290E1BF4"/>
    <w:rsid w:val="290F3FF0"/>
    <w:rsid w:val="29101B31"/>
    <w:rsid w:val="29105F06"/>
    <w:rsid w:val="29111B15"/>
    <w:rsid w:val="29120DB1"/>
    <w:rsid w:val="29150C15"/>
    <w:rsid w:val="29151C49"/>
    <w:rsid w:val="291560B5"/>
    <w:rsid w:val="2917694A"/>
    <w:rsid w:val="29183639"/>
    <w:rsid w:val="29194CBB"/>
    <w:rsid w:val="291B7A5B"/>
    <w:rsid w:val="291D7D61"/>
    <w:rsid w:val="291E4742"/>
    <w:rsid w:val="29200EB7"/>
    <w:rsid w:val="2925376A"/>
    <w:rsid w:val="29261100"/>
    <w:rsid w:val="2927314E"/>
    <w:rsid w:val="2927562A"/>
    <w:rsid w:val="29296FEE"/>
    <w:rsid w:val="292A336C"/>
    <w:rsid w:val="292B0C45"/>
    <w:rsid w:val="292C1360"/>
    <w:rsid w:val="292D0766"/>
    <w:rsid w:val="292F44DF"/>
    <w:rsid w:val="2930327C"/>
    <w:rsid w:val="293133E3"/>
    <w:rsid w:val="2932532A"/>
    <w:rsid w:val="29336A8D"/>
    <w:rsid w:val="29344436"/>
    <w:rsid w:val="29351A72"/>
    <w:rsid w:val="2936011C"/>
    <w:rsid w:val="2936586D"/>
    <w:rsid w:val="293771C1"/>
    <w:rsid w:val="29380057"/>
    <w:rsid w:val="293B4667"/>
    <w:rsid w:val="293D7915"/>
    <w:rsid w:val="29403308"/>
    <w:rsid w:val="294139EE"/>
    <w:rsid w:val="29414689"/>
    <w:rsid w:val="29420EB1"/>
    <w:rsid w:val="29424109"/>
    <w:rsid w:val="29446360"/>
    <w:rsid w:val="29491A44"/>
    <w:rsid w:val="294A5791"/>
    <w:rsid w:val="294D2BB7"/>
    <w:rsid w:val="294D4643"/>
    <w:rsid w:val="29522CF6"/>
    <w:rsid w:val="29541A06"/>
    <w:rsid w:val="29564161"/>
    <w:rsid w:val="29570C20"/>
    <w:rsid w:val="29572E78"/>
    <w:rsid w:val="29580CD3"/>
    <w:rsid w:val="295812DC"/>
    <w:rsid w:val="295826B9"/>
    <w:rsid w:val="295A624C"/>
    <w:rsid w:val="295B52D4"/>
    <w:rsid w:val="295C7C1F"/>
    <w:rsid w:val="295D0622"/>
    <w:rsid w:val="295E6B11"/>
    <w:rsid w:val="29612783"/>
    <w:rsid w:val="296323DA"/>
    <w:rsid w:val="296520BF"/>
    <w:rsid w:val="29656152"/>
    <w:rsid w:val="29666F00"/>
    <w:rsid w:val="296767A3"/>
    <w:rsid w:val="29686BF8"/>
    <w:rsid w:val="296A3484"/>
    <w:rsid w:val="296A3769"/>
    <w:rsid w:val="296B254E"/>
    <w:rsid w:val="296B2A0A"/>
    <w:rsid w:val="296F0D7F"/>
    <w:rsid w:val="296F4577"/>
    <w:rsid w:val="296F5223"/>
    <w:rsid w:val="29706A81"/>
    <w:rsid w:val="29712D49"/>
    <w:rsid w:val="297201A8"/>
    <w:rsid w:val="297248D2"/>
    <w:rsid w:val="29741497"/>
    <w:rsid w:val="29750830"/>
    <w:rsid w:val="297812A6"/>
    <w:rsid w:val="297B62D5"/>
    <w:rsid w:val="297C1AB7"/>
    <w:rsid w:val="29822D7D"/>
    <w:rsid w:val="298273FC"/>
    <w:rsid w:val="298275AF"/>
    <w:rsid w:val="29831E76"/>
    <w:rsid w:val="298925FD"/>
    <w:rsid w:val="29893923"/>
    <w:rsid w:val="298962E5"/>
    <w:rsid w:val="298B63B1"/>
    <w:rsid w:val="298C1931"/>
    <w:rsid w:val="298D2686"/>
    <w:rsid w:val="29916B2A"/>
    <w:rsid w:val="299545CA"/>
    <w:rsid w:val="29984C32"/>
    <w:rsid w:val="299A22A0"/>
    <w:rsid w:val="299A32CB"/>
    <w:rsid w:val="299F4737"/>
    <w:rsid w:val="29A20219"/>
    <w:rsid w:val="29A21A20"/>
    <w:rsid w:val="29A45A77"/>
    <w:rsid w:val="29A529F3"/>
    <w:rsid w:val="29A87EEF"/>
    <w:rsid w:val="29A97EDA"/>
    <w:rsid w:val="29AC0D5F"/>
    <w:rsid w:val="29AE0D1C"/>
    <w:rsid w:val="29AE18EF"/>
    <w:rsid w:val="29AF4FF0"/>
    <w:rsid w:val="29B216FE"/>
    <w:rsid w:val="29B37211"/>
    <w:rsid w:val="29B47EC6"/>
    <w:rsid w:val="29B53C3F"/>
    <w:rsid w:val="29B7084E"/>
    <w:rsid w:val="29B71696"/>
    <w:rsid w:val="29B73D94"/>
    <w:rsid w:val="29B77FB3"/>
    <w:rsid w:val="29BB2216"/>
    <w:rsid w:val="29BD083D"/>
    <w:rsid w:val="29BF6FAE"/>
    <w:rsid w:val="29C26DF3"/>
    <w:rsid w:val="29C410CB"/>
    <w:rsid w:val="29C43C57"/>
    <w:rsid w:val="29C445F3"/>
    <w:rsid w:val="29C47A66"/>
    <w:rsid w:val="29C61FD0"/>
    <w:rsid w:val="29C64ABB"/>
    <w:rsid w:val="29C706C7"/>
    <w:rsid w:val="29C815B3"/>
    <w:rsid w:val="29CC4423"/>
    <w:rsid w:val="29CD02B1"/>
    <w:rsid w:val="29D30EB4"/>
    <w:rsid w:val="29D51D2B"/>
    <w:rsid w:val="29D54284"/>
    <w:rsid w:val="29D67050"/>
    <w:rsid w:val="29D733C4"/>
    <w:rsid w:val="29DD7295"/>
    <w:rsid w:val="29DE202D"/>
    <w:rsid w:val="29E64992"/>
    <w:rsid w:val="29E65293"/>
    <w:rsid w:val="29E7300B"/>
    <w:rsid w:val="29E75526"/>
    <w:rsid w:val="29E92E67"/>
    <w:rsid w:val="29EA3B95"/>
    <w:rsid w:val="29EB1F64"/>
    <w:rsid w:val="29ED06A8"/>
    <w:rsid w:val="29EE5C69"/>
    <w:rsid w:val="29EF2415"/>
    <w:rsid w:val="29F34808"/>
    <w:rsid w:val="29F40383"/>
    <w:rsid w:val="29F5438D"/>
    <w:rsid w:val="29F61D11"/>
    <w:rsid w:val="29F704C8"/>
    <w:rsid w:val="29F714A0"/>
    <w:rsid w:val="29F73860"/>
    <w:rsid w:val="29F80D74"/>
    <w:rsid w:val="29FB0236"/>
    <w:rsid w:val="29FD638B"/>
    <w:rsid w:val="2A004862"/>
    <w:rsid w:val="2A026296"/>
    <w:rsid w:val="2A043BBD"/>
    <w:rsid w:val="2A05597F"/>
    <w:rsid w:val="2A062282"/>
    <w:rsid w:val="2A0A34C0"/>
    <w:rsid w:val="2A0A3A18"/>
    <w:rsid w:val="2A0C5C21"/>
    <w:rsid w:val="2A0D1005"/>
    <w:rsid w:val="2A0D298E"/>
    <w:rsid w:val="2A1062ED"/>
    <w:rsid w:val="2A111E36"/>
    <w:rsid w:val="2A187669"/>
    <w:rsid w:val="2A1A0A1C"/>
    <w:rsid w:val="2A1A1197"/>
    <w:rsid w:val="2A1A1643"/>
    <w:rsid w:val="2A1C3B9F"/>
    <w:rsid w:val="2A222B3E"/>
    <w:rsid w:val="2A2422B2"/>
    <w:rsid w:val="2A242338"/>
    <w:rsid w:val="2A276382"/>
    <w:rsid w:val="2A292B60"/>
    <w:rsid w:val="2A2953D2"/>
    <w:rsid w:val="2A2974BE"/>
    <w:rsid w:val="2A2A185A"/>
    <w:rsid w:val="2A2A22BD"/>
    <w:rsid w:val="2A2B32FF"/>
    <w:rsid w:val="2A2C0513"/>
    <w:rsid w:val="2A2D0FE2"/>
    <w:rsid w:val="2A330584"/>
    <w:rsid w:val="2A3531F4"/>
    <w:rsid w:val="2A354997"/>
    <w:rsid w:val="2A3A70CC"/>
    <w:rsid w:val="2A3C7EE0"/>
    <w:rsid w:val="2A401971"/>
    <w:rsid w:val="2A4216E2"/>
    <w:rsid w:val="2A44045E"/>
    <w:rsid w:val="2A454696"/>
    <w:rsid w:val="2A475858"/>
    <w:rsid w:val="2A490C97"/>
    <w:rsid w:val="2A4B17EC"/>
    <w:rsid w:val="2A4B180A"/>
    <w:rsid w:val="2A4D0E76"/>
    <w:rsid w:val="2A4D77DF"/>
    <w:rsid w:val="2A4E6BE6"/>
    <w:rsid w:val="2A506A03"/>
    <w:rsid w:val="2A52081E"/>
    <w:rsid w:val="2A5246B3"/>
    <w:rsid w:val="2A571F3F"/>
    <w:rsid w:val="2A585CB7"/>
    <w:rsid w:val="2A586807"/>
    <w:rsid w:val="2A5936F0"/>
    <w:rsid w:val="2A5F2BA2"/>
    <w:rsid w:val="2A6272C1"/>
    <w:rsid w:val="2A6337CD"/>
    <w:rsid w:val="2A671A6D"/>
    <w:rsid w:val="2A6B5EE4"/>
    <w:rsid w:val="2A6E31AB"/>
    <w:rsid w:val="2A747F97"/>
    <w:rsid w:val="2A7706FD"/>
    <w:rsid w:val="2A783082"/>
    <w:rsid w:val="2A7A79DB"/>
    <w:rsid w:val="2A7C4725"/>
    <w:rsid w:val="2A7F2A86"/>
    <w:rsid w:val="2A811430"/>
    <w:rsid w:val="2A812404"/>
    <w:rsid w:val="2A81355A"/>
    <w:rsid w:val="2A822DDC"/>
    <w:rsid w:val="2A831308"/>
    <w:rsid w:val="2A863A4A"/>
    <w:rsid w:val="2A866380"/>
    <w:rsid w:val="2A8A6C82"/>
    <w:rsid w:val="2A8B1BE9"/>
    <w:rsid w:val="2A8F5F2A"/>
    <w:rsid w:val="2A9134CE"/>
    <w:rsid w:val="2A9211C9"/>
    <w:rsid w:val="2A93103B"/>
    <w:rsid w:val="2A935B95"/>
    <w:rsid w:val="2A943EF2"/>
    <w:rsid w:val="2A9767DF"/>
    <w:rsid w:val="2A985828"/>
    <w:rsid w:val="2A986995"/>
    <w:rsid w:val="2A995930"/>
    <w:rsid w:val="2A9A6465"/>
    <w:rsid w:val="2A9C46BE"/>
    <w:rsid w:val="2A9C7CB2"/>
    <w:rsid w:val="2A9D2115"/>
    <w:rsid w:val="2AA037EA"/>
    <w:rsid w:val="2AA1215D"/>
    <w:rsid w:val="2AA131BA"/>
    <w:rsid w:val="2AA35184"/>
    <w:rsid w:val="2AA35B18"/>
    <w:rsid w:val="2AA42CAA"/>
    <w:rsid w:val="2AA607D0"/>
    <w:rsid w:val="2AA67270"/>
    <w:rsid w:val="2AAD77DD"/>
    <w:rsid w:val="2AAE4414"/>
    <w:rsid w:val="2AAF5CD2"/>
    <w:rsid w:val="2AB23619"/>
    <w:rsid w:val="2AB2494C"/>
    <w:rsid w:val="2AB51AE7"/>
    <w:rsid w:val="2AB77F4C"/>
    <w:rsid w:val="2AB83460"/>
    <w:rsid w:val="2AB93144"/>
    <w:rsid w:val="2ABA4806"/>
    <w:rsid w:val="2AC007AE"/>
    <w:rsid w:val="2AC00E59"/>
    <w:rsid w:val="2AC1385C"/>
    <w:rsid w:val="2AC51207"/>
    <w:rsid w:val="2AC551DD"/>
    <w:rsid w:val="2AC55391"/>
    <w:rsid w:val="2AC7193A"/>
    <w:rsid w:val="2AC84BEB"/>
    <w:rsid w:val="2ACA650C"/>
    <w:rsid w:val="2ACB036C"/>
    <w:rsid w:val="2ACD070D"/>
    <w:rsid w:val="2AD01CF1"/>
    <w:rsid w:val="2AD62CC0"/>
    <w:rsid w:val="2AD657DB"/>
    <w:rsid w:val="2AD73080"/>
    <w:rsid w:val="2AD85031"/>
    <w:rsid w:val="2AD9015D"/>
    <w:rsid w:val="2ADB1E61"/>
    <w:rsid w:val="2AE15CAC"/>
    <w:rsid w:val="2AE233E3"/>
    <w:rsid w:val="2AE31A25"/>
    <w:rsid w:val="2AE61515"/>
    <w:rsid w:val="2AE678AE"/>
    <w:rsid w:val="2AE91DCB"/>
    <w:rsid w:val="2AEB3E5D"/>
    <w:rsid w:val="2AF05EF0"/>
    <w:rsid w:val="2AF83BE7"/>
    <w:rsid w:val="2AFB00B8"/>
    <w:rsid w:val="2AFC7FAD"/>
    <w:rsid w:val="2AFE0B85"/>
    <w:rsid w:val="2AFE1538"/>
    <w:rsid w:val="2B013C59"/>
    <w:rsid w:val="2B020ABC"/>
    <w:rsid w:val="2B020D93"/>
    <w:rsid w:val="2B02235D"/>
    <w:rsid w:val="2B053749"/>
    <w:rsid w:val="2B060119"/>
    <w:rsid w:val="2B072F6E"/>
    <w:rsid w:val="2B092120"/>
    <w:rsid w:val="2B092761"/>
    <w:rsid w:val="2B0A4116"/>
    <w:rsid w:val="2B0C1C5E"/>
    <w:rsid w:val="2B0F281A"/>
    <w:rsid w:val="2B10631F"/>
    <w:rsid w:val="2B10752F"/>
    <w:rsid w:val="2B1240B8"/>
    <w:rsid w:val="2B151B38"/>
    <w:rsid w:val="2B162A77"/>
    <w:rsid w:val="2B1730B0"/>
    <w:rsid w:val="2B176E92"/>
    <w:rsid w:val="2B177068"/>
    <w:rsid w:val="2B186557"/>
    <w:rsid w:val="2B1A74FD"/>
    <w:rsid w:val="2B1F48AF"/>
    <w:rsid w:val="2B22324A"/>
    <w:rsid w:val="2B25203D"/>
    <w:rsid w:val="2B256588"/>
    <w:rsid w:val="2B271894"/>
    <w:rsid w:val="2B272806"/>
    <w:rsid w:val="2B2C35BD"/>
    <w:rsid w:val="2B2D3B0A"/>
    <w:rsid w:val="2B2E54F5"/>
    <w:rsid w:val="2B2F07C6"/>
    <w:rsid w:val="2B2F4C59"/>
    <w:rsid w:val="2B312790"/>
    <w:rsid w:val="2B336570"/>
    <w:rsid w:val="2B3454F7"/>
    <w:rsid w:val="2B355722"/>
    <w:rsid w:val="2B367603"/>
    <w:rsid w:val="2B3735F2"/>
    <w:rsid w:val="2B373B1E"/>
    <w:rsid w:val="2B3758CC"/>
    <w:rsid w:val="2B381D70"/>
    <w:rsid w:val="2B3A574B"/>
    <w:rsid w:val="2B3C3EEB"/>
    <w:rsid w:val="2B3E6C5B"/>
    <w:rsid w:val="2B3F29BD"/>
    <w:rsid w:val="2B4029D3"/>
    <w:rsid w:val="2B404E2D"/>
    <w:rsid w:val="2B4465F9"/>
    <w:rsid w:val="2B453550"/>
    <w:rsid w:val="2B463E55"/>
    <w:rsid w:val="2B473B10"/>
    <w:rsid w:val="2B4B43F6"/>
    <w:rsid w:val="2B4C05E4"/>
    <w:rsid w:val="2B4C4075"/>
    <w:rsid w:val="2B4D6E9E"/>
    <w:rsid w:val="2B505B7A"/>
    <w:rsid w:val="2B520958"/>
    <w:rsid w:val="2B54022C"/>
    <w:rsid w:val="2B54647E"/>
    <w:rsid w:val="2B560448"/>
    <w:rsid w:val="2B5767EF"/>
    <w:rsid w:val="2B591CE7"/>
    <w:rsid w:val="2B5D2774"/>
    <w:rsid w:val="2B5D5F98"/>
    <w:rsid w:val="2B610E80"/>
    <w:rsid w:val="2B623411"/>
    <w:rsid w:val="2B674123"/>
    <w:rsid w:val="2B6761B2"/>
    <w:rsid w:val="2B6E0A8F"/>
    <w:rsid w:val="2B717D74"/>
    <w:rsid w:val="2B735A73"/>
    <w:rsid w:val="2B743D28"/>
    <w:rsid w:val="2B747868"/>
    <w:rsid w:val="2B753D77"/>
    <w:rsid w:val="2B7557D5"/>
    <w:rsid w:val="2B775DC5"/>
    <w:rsid w:val="2B780333"/>
    <w:rsid w:val="2B7A7904"/>
    <w:rsid w:val="2B7E174D"/>
    <w:rsid w:val="2B7F13CE"/>
    <w:rsid w:val="2B802D20"/>
    <w:rsid w:val="2B804531"/>
    <w:rsid w:val="2B805220"/>
    <w:rsid w:val="2B8255E4"/>
    <w:rsid w:val="2B8265DD"/>
    <w:rsid w:val="2B8268D6"/>
    <w:rsid w:val="2B827726"/>
    <w:rsid w:val="2B871E36"/>
    <w:rsid w:val="2B874DAB"/>
    <w:rsid w:val="2B8954D3"/>
    <w:rsid w:val="2B8A6959"/>
    <w:rsid w:val="2B8B4DB7"/>
    <w:rsid w:val="2B8D5568"/>
    <w:rsid w:val="2B8E016A"/>
    <w:rsid w:val="2B9068FE"/>
    <w:rsid w:val="2B9176D3"/>
    <w:rsid w:val="2B953E2A"/>
    <w:rsid w:val="2B987F4E"/>
    <w:rsid w:val="2B9B3813"/>
    <w:rsid w:val="2B9D3D0C"/>
    <w:rsid w:val="2B9D6077"/>
    <w:rsid w:val="2B9D7E25"/>
    <w:rsid w:val="2B9F7014"/>
    <w:rsid w:val="2BA04499"/>
    <w:rsid w:val="2BA2444A"/>
    <w:rsid w:val="2BA26820"/>
    <w:rsid w:val="2BA31534"/>
    <w:rsid w:val="2BA409BA"/>
    <w:rsid w:val="2BA42017"/>
    <w:rsid w:val="2BA51402"/>
    <w:rsid w:val="2BAC3A99"/>
    <w:rsid w:val="2BAE6BA7"/>
    <w:rsid w:val="2BAF20E2"/>
    <w:rsid w:val="2BB138D1"/>
    <w:rsid w:val="2BB30EEC"/>
    <w:rsid w:val="2BB85894"/>
    <w:rsid w:val="2BB94ABC"/>
    <w:rsid w:val="2BB970CE"/>
    <w:rsid w:val="2BBB474F"/>
    <w:rsid w:val="2BBD04C8"/>
    <w:rsid w:val="2BBE7D9C"/>
    <w:rsid w:val="2BC00C2D"/>
    <w:rsid w:val="2BC61CAA"/>
    <w:rsid w:val="2BC62537"/>
    <w:rsid w:val="2BC72E48"/>
    <w:rsid w:val="2BCA0E0B"/>
    <w:rsid w:val="2BCC49C3"/>
    <w:rsid w:val="2BCE635A"/>
    <w:rsid w:val="2BD001FB"/>
    <w:rsid w:val="2BD0157B"/>
    <w:rsid w:val="2BD14B73"/>
    <w:rsid w:val="2BD23E68"/>
    <w:rsid w:val="2BD61589"/>
    <w:rsid w:val="2BD846A1"/>
    <w:rsid w:val="2BD86A1A"/>
    <w:rsid w:val="2BDA3CBB"/>
    <w:rsid w:val="2BDB2CEB"/>
    <w:rsid w:val="2BE11E94"/>
    <w:rsid w:val="2BE121FF"/>
    <w:rsid w:val="2BE22969"/>
    <w:rsid w:val="2BE251DC"/>
    <w:rsid w:val="2BE46F5C"/>
    <w:rsid w:val="2BE509DD"/>
    <w:rsid w:val="2BE55328"/>
    <w:rsid w:val="2BE772F2"/>
    <w:rsid w:val="2BE842B6"/>
    <w:rsid w:val="2BE912BD"/>
    <w:rsid w:val="2BE9306B"/>
    <w:rsid w:val="2BEA0B91"/>
    <w:rsid w:val="2BEA44B2"/>
    <w:rsid w:val="2BEC5FE0"/>
    <w:rsid w:val="2BED5482"/>
    <w:rsid w:val="2BF13CCD"/>
    <w:rsid w:val="2BF30C70"/>
    <w:rsid w:val="2BF33EE9"/>
    <w:rsid w:val="2BF35701"/>
    <w:rsid w:val="2BF40004"/>
    <w:rsid w:val="2BF74644"/>
    <w:rsid w:val="2BF919B5"/>
    <w:rsid w:val="2BFA0DD4"/>
    <w:rsid w:val="2BFB7259"/>
    <w:rsid w:val="2BFD61DE"/>
    <w:rsid w:val="2BFE2314"/>
    <w:rsid w:val="2C014093"/>
    <w:rsid w:val="2C01648C"/>
    <w:rsid w:val="2C0308D0"/>
    <w:rsid w:val="2C0348D5"/>
    <w:rsid w:val="2C057779"/>
    <w:rsid w:val="2C073C5E"/>
    <w:rsid w:val="2C085F0F"/>
    <w:rsid w:val="2C093BAE"/>
    <w:rsid w:val="2C095DBF"/>
    <w:rsid w:val="2C0C1475"/>
    <w:rsid w:val="2C0D18D0"/>
    <w:rsid w:val="2C0F3F87"/>
    <w:rsid w:val="2C1112BC"/>
    <w:rsid w:val="2C1330DA"/>
    <w:rsid w:val="2C164047"/>
    <w:rsid w:val="2C195771"/>
    <w:rsid w:val="2C1971E2"/>
    <w:rsid w:val="2C1B505D"/>
    <w:rsid w:val="2C1C3440"/>
    <w:rsid w:val="2C1D6B76"/>
    <w:rsid w:val="2C1D7D50"/>
    <w:rsid w:val="2C1F6E1D"/>
    <w:rsid w:val="2C206BAC"/>
    <w:rsid w:val="2C21725B"/>
    <w:rsid w:val="2C28604F"/>
    <w:rsid w:val="2C294D71"/>
    <w:rsid w:val="2C295BA3"/>
    <w:rsid w:val="2C29608E"/>
    <w:rsid w:val="2C2C445C"/>
    <w:rsid w:val="2C2E135F"/>
    <w:rsid w:val="2C2E6CCF"/>
    <w:rsid w:val="2C302059"/>
    <w:rsid w:val="2C312FC1"/>
    <w:rsid w:val="2C3148E0"/>
    <w:rsid w:val="2C332538"/>
    <w:rsid w:val="2C334328"/>
    <w:rsid w:val="2C340716"/>
    <w:rsid w:val="2C35005E"/>
    <w:rsid w:val="2C357BF9"/>
    <w:rsid w:val="2C367355"/>
    <w:rsid w:val="2C3C334F"/>
    <w:rsid w:val="2C413195"/>
    <w:rsid w:val="2C4161C4"/>
    <w:rsid w:val="2C4302C7"/>
    <w:rsid w:val="2C4604BD"/>
    <w:rsid w:val="2C482B1D"/>
    <w:rsid w:val="2C4D0A08"/>
    <w:rsid w:val="2C5030EA"/>
    <w:rsid w:val="2C506AFD"/>
    <w:rsid w:val="2C515B08"/>
    <w:rsid w:val="2C5B53B9"/>
    <w:rsid w:val="2C5D0952"/>
    <w:rsid w:val="2C5D5807"/>
    <w:rsid w:val="2C5D7A5A"/>
    <w:rsid w:val="2C617EC7"/>
    <w:rsid w:val="2C62614A"/>
    <w:rsid w:val="2C641A14"/>
    <w:rsid w:val="2C643BA1"/>
    <w:rsid w:val="2C66031F"/>
    <w:rsid w:val="2C68794C"/>
    <w:rsid w:val="2C694B96"/>
    <w:rsid w:val="2C6A0326"/>
    <w:rsid w:val="2C7129DA"/>
    <w:rsid w:val="2C715410"/>
    <w:rsid w:val="2C7238AD"/>
    <w:rsid w:val="2C754FCC"/>
    <w:rsid w:val="2C761862"/>
    <w:rsid w:val="2C7856E1"/>
    <w:rsid w:val="2C7A4366"/>
    <w:rsid w:val="2C7A58FC"/>
    <w:rsid w:val="2C7E7DD0"/>
    <w:rsid w:val="2C7F577D"/>
    <w:rsid w:val="2C80013B"/>
    <w:rsid w:val="2C8008D1"/>
    <w:rsid w:val="2C82701B"/>
    <w:rsid w:val="2C846DF7"/>
    <w:rsid w:val="2C852B7B"/>
    <w:rsid w:val="2C8538DE"/>
    <w:rsid w:val="2C85448E"/>
    <w:rsid w:val="2C854DBD"/>
    <w:rsid w:val="2C8566BB"/>
    <w:rsid w:val="2C8665FC"/>
    <w:rsid w:val="2C870122"/>
    <w:rsid w:val="2C88733B"/>
    <w:rsid w:val="2C8903AA"/>
    <w:rsid w:val="2C8A2EE5"/>
    <w:rsid w:val="2C8A5BA2"/>
    <w:rsid w:val="2C8E05BA"/>
    <w:rsid w:val="2C913BD5"/>
    <w:rsid w:val="2C9505B0"/>
    <w:rsid w:val="2C963592"/>
    <w:rsid w:val="2C980671"/>
    <w:rsid w:val="2C99665B"/>
    <w:rsid w:val="2C9D12D2"/>
    <w:rsid w:val="2C9E5D0C"/>
    <w:rsid w:val="2C9F2BB6"/>
    <w:rsid w:val="2CA1767C"/>
    <w:rsid w:val="2CA21412"/>
    <w:rsid w:val="2CA243BF"/>
    <w:rsid w:val="2CA671A0"/>
    <w:rsid w:val="2CA74FFC"/>
    <w:rsid w:val="2CA817BC"/>
    <w:rsid w:val="2CAA6963"/>
    <w:rsid w:val="2CAF1E51"/>
    <w:rsid w:val="2CB155AB"/>
    <w:rsid w:val="2CB42C3C"/>
    <w:rsid w:val="2CB72B1F"/>
    <w:rsid w:val="2CB807F1"/>
    <w:rsid w:val="2CB82A3D"/>
    <w:rsid w:val="2CBA0539"/>
    <w:rsid w:val="2CBA6B8D"/>
    <w:rsid w:val="2CBB4D37"/>
    <w:rsid w:val="2CBD5B10"/>
    <w:rsid w:val="2CBF50FF"/>
    <w:rsid w:val="2CBF5B79"/>
    <w:rsid w:val="2CC27FC4"/>
    <w:rsid w:val="2CC3566A"/>
    <w:rsid w:val="2CC40AF0"/>
    <w:rsid w:val="2CC45625"/>
    <w:rsid w:val="2CC81A6C"/>
    <w:rsid w:val="2CC90CBC"/>
    <w:rsid w:val="2CCC164E"/>
    <w:rsid w:val="2CCC3747"/>
    <w:rsid w:val="2CCD6CE7"/>
    <w:rsid w:val="2CD24E91"/>
    <w:rsid w:val="2CD634E0"/>
    <w:rsid w:val="2CD750AA"/>
    <w:rsid w:val="2CDB26F1"/>
    <w:rsid w:val="2CDB5781"/>
    <w:rsid w:val="2CDC368F"/>
    <w:rsid w:val="2CE00E0B"/>
    <w:rsid w:val="2CE3016E"/>
    <w:rsid w:val="2CE37ABA"/>
    <w:rsid w:val="2CE6166F"/>
    <w:rsid w:val="2CE657FC"/>
    <w:rsid w:val="2CE6775C"/>
    <w:rsid w:val="2CE714AE"/>
    <w:rsid w:val="2CE755F2"/>
    <w:rsid w:val="2CE75FBF"/>
    <w:rsid w:val="2CEA709A"/>
    <w:rsid w:val="2CEB4BC0"/>
    <w:rsid w:val="2CEC5261"/>
    <w:rsid w:val="2CEE7B02"/>
    <w:rsid w:val="2CF41F39"/>
    <w:rsid w:val="2CF47B41"/>
    <w:rsid w:val="2CF50152"/>
    <w:rsid w:val="2CF66CF4"/>
    <w:rsid w:val="2CFA4904"/>
    <w:rsid w:val="2CFC70A3"/>
    <w:rsid w:val="2CFD52CD"/>
    <w:rsid w:val="2CFE5494"/>
    <w:rsid w:val="2CFF30EF"/>
    <w:rsid w:val="2D0068BE"/>
    <w:rsid w:val="2D017A34"/>
    <w:rsid w:val="2D024BF8"/>
    <w:rsid w:val="2D03015C"/>
    <w:rsid w:val="2D060316"/>
    <w:rsid w:val="2D067C4C"/>
    <w:rsid w:val="2D0746D4"/>
    <w:rsid w:val="2D082E85"/>
    <w:rsid w:val="2D0A791F"/>
    <w:rsid w:val="2D0B0AAB"/>
    <w:rsid w:val="2D0C0861"/>
    <w:rsid w:val="2D0D094B"/>
    <w:rsid w:val="2D0D78A8"/>
    <w:rsid w:val="2D0F34B2"/>
    <w:rsid w:val="2D1265F1"/>
    <w:rsid w:val="2D144117"/>
    <w:rsid w:val="2D1660E1"/>
    <w:rsid w:val="2D18702D"/>
    <w:rsid w:val="2D191F48"/>
    <w:rsid w:val="2D1C6682"/>
    <w:rsid w:val="2D1D106D"/>
    <w:rsid w:val="2D1D5AC0"/>
    <w:rsid w:val="2D1F33D4"/>
    <w:rsid w:val="2D1F6963"/>
    <w:rsid w:val="2D200D0E"/>
    <w:rsid w:val="2D205C99"/>
    <w:rsid w:val="2D2141ED"/>
    <w:rsid w:val="2D2307FE"/>
    <w:rsid w:val="2D23290D"/>
    <w:rsid w:val="2D233DE1"/>
    <w:rsid w:val="2D291323"/>
    <w:rsid w:val="2D2A3535"/>
    <w:rsid w:val="2D2B14A8"/>
    <w:rsid w:val="2D2E2F94"/>
    <w:rsid w:val="2D2F06AF"/>
    <w:rsid w:val="2D2F71A3"/>
    <w:rsid w:val="2D3227EF"/>
    <w:rsid w:val="2D346BB2"/>
    <w:rsid w:val="2D3A143F"/>
    <w:rsid w:val="2D3B5B48"/>
    <w:rsid w:val="2D3D2172"/>
    <w:rsid w:val="2D3E15F8"/>
    <w:rsid w:val="2D404F0C"/>
    <w:rsid w:val="2D415F73"/>
    <w:rsid w:val="2D4276C2"/>
    <w:rsid w:val="2D44305E"/>
    <w:rsid w:val="2D450448"/>
    <w:rsid w:val="2D455A3A"/>
    <w:rsid w:val="2D460049"/>
    <w:rsid w:val="2D491339"/>
    <w:rsid w:val="2D4A2E51"/>
    <w:rsid w:val="2D4C1B03"/>
    <w:rsid w:val="2D4C2084"/>
    <w:rsid w:val="2D4E0AEA"/>
    <w:rsid w:val="2D4E6674"/>
    <w:rsid w:val="2D543D51"/>
    <w:rsid w:val="2D5450DB"/>
    <w:rsid w:val="2D564BDB"/>
    <w:rsid w:val="2D570733"/>
    <w:rsid w:val="2D586042"/>
    <w:rsid w:val="2D5B3AF4"/>
    <w:rsid w:val="2D5C161A"/>
    <w:rsid w:val="2D5E6AA7"/>
    <w:rsid w:val="2D5F61AB"/>
    <w:rsid w:val="2D5F7EAE"/>
    <w:rsid w:val="2D601BBA"/>
    <w:rsid w:val="2D615BC6"/>
    <w:rsid w:val="2D617176"/>
    <w:rsid w:val="2D621327"/>
    <w:rsid w:val="2D6911CF"/>
    <w:rsid w:val="2D6C255C"/>
    <w:rsid w:val="2D6C5D01"/>
    <w:rsid w:val="2D6E7D71"/>
    <w:rsid w:val="2D6F03BF"/>
    <w:rsid w:val="2D741F0F"/>
    <w:rsid w:val="2D7522A5"/>
    <w:rsid w:val="2D752A9D"/>
    <w:rsid w:val="2D764930"/>
    <w:rsid w:val="2D7B560B"/>
    <w:rsid w:val="2D7D0460"/>
    <w:rsid w:val="2D7D78CC"/>
    <w:rsid w:val="2D8017AD"/>
    <w:rsid w:val="2D8033F6"/>
    <w:rsid w:val="2D87528A"/>
    <w:rsid w:val="2D8927F8"/>
    <w:rsid w:val="2D8E211C"/>
    <w:rsid w:val="2D9020DC"/>
    <w:rsid w:val="2D923DBF"/>
    <w:rsid w:val="2D926F9A"/>
    <w:rsid w:val="2D940727"/>
    <w:rsid w:val="2D960030"/>
    <w:rsid w:val="2D963649"/>
    <w:rsid w:val="2D9708A4"/>
    <w:rsid w:val="2D99534D"/>
    <w:rsid w:val="2D9A094D"/>
    <w:rsid w:val="2D9A393C"/>
    <w:rsid w:val="2D9A66A4"/>
    <w:rsid w:val="2D9B3637"/>
    <w:rsid w:val="2D9B3AC1"/>
    <w:rsid w:val="2D9B6A55"/>
    <w:rsid w:val="2D9C0FF9"/>
    <w:rsid w:val="2DA12A40"/>
    <w:rsid w:val="2DA166A4"/>
    <w:rsid w:val="2DA23B2F"/>
    <w:rsid w:val="2DA417CE"/>
    <w:rsid w:val="2DA454A5"/>
    <w:rsid w:val="2DAA70C2"/>
    <w:rsid w:val="2DB04040"/>
    <w:rsid w:val="2DB244AA"/>
    <w:rsid w:val="2DB256DE"/>
    <w:rsid w:val="2DB31B82"/>
    <w:rsid w:val="2DB42CAC"/>
    <w:rsid w:val="2DB46AF7"/>
    <w:rsid w:val="2DBD1E2E"/>
    <w:rsid w:val="2DBD729E"/>
    <w:rsid w:val="2DC00444"/>
    <w:rsid w:val="2DC3343B"/>
    <w:rsid w:val="2DC440DB"/>
    <w:rsid w:val="2DC548BA"/>
    <w:rsid w:val="2DC56D4A"/>
    <w:rsid w:val="2DC70E26"/>
    <w:rsid w:val="2DC84B31"/>
    <w:rsid w:val="2DCA6FC0"/>
    <w:rsid w:val="2DCE1EBA"/>
    <w:rsid w:val="2DCF050E"/>
    <w:rsid w:val="2DD62E7F"/>
    <w:rsid w:val="2DD631A6"/>
    <w:rsid w:val="2DD85145"/>
    <w:rsid w:val="2DD929EC"/>
    <w:rsid w:val="2DD93CCB"/>
    <w:rsid w:val="2DDD275B"/>
    <w:rsid w:val="2DDF05B8"/>
    <w:rsid w:val="2DDF680C"/>
    <w:rsid w:val="2DE01C7C"/>
    <w:rsid w:val="2DE0665C"/>
    <w:rsid w:val="2DE220B0"/>
    <w:rsid w:val="2DE30898"/>
    <w:rsid w:val="2DE52773"/>
    <w:rsid w:val="2DE7496D"/>
    <w:rsid w:val="2DE94836"/>
    <w:rsid w:val="2DEC3045"/>
    <w:rsid w:val="2DEF06E0"/>
    <w:rsid w:val="2DEF248E"/>
    <w:rsid w:val="2DF14458"/>
    <w:rsid w:val="2DF1667F"/>
    <w:rsid w:val="2DF46106"/>
    <w:rsid w:val="2DF91914"/>
    <w:rsid w:val="2DF979C6"/>
    <w:rsid w:val="2DFA496F"/>
    <w:rsid w:val="2DFB6F8C"/>
    <w:rsid w:val="2DFB6FF0"/>
    <w:rsid w:val="2DFE2A9D"/>
    <w:rsid w:val="2DFE74FD"/>
    <w:rsid w:val="2E00644A"/>
    <w:rsid w:val="2E011CA0"/>
    <w:rsid w:val="2E015EF6"/>
    <w:rsid w:val="2E04418C"/>
    <w:rsid w:val="2E097682"/>
    <w:rsid w:val="2E0A26EF"/>
    <w:rsid w:val="2E0B299F"/>
    <w:rsid w:val="2E0C28A7"/>
    <w:rsid w:val="2E0E500A"/>
    <w:rsid w:val="2E16312B"/>
    <w:rsid w:val="2E164C24"/>
    <w:rsid w:val="2E1717F8"/>
    <w:rsid w:val="2E187C37"/>
    <w:rsid w:val="2E1A0A4B"/>
    <w:rsid w:val="2E1B0D60"/>
    <w:rsid w:val="2E1B1985"/>
    <w:rsid w:val="2E1C7028"/>
    <w:rsid w:val="2E1D3DD3"/>
    <w:rsid w:val="2E1E07C5"/>
    <w:rsid w:val="2E1E70A1"/>
    <w:rsid w:val="2E2037A6"/>
    <w:rsid w:val="2E210205"/>
    <w:rsid w:val="2E220AB6"/>
    <w:rsid w:val="2E247F0A"/>
    <w:rsid w:val="2E275115"/>
    <w:rsid w:val="2E276D6E"/>
    <w:rsid w:val="2E277642"/>
    <w:rsid w:val="2E2825AF"/>
    <w:rsid w:val="2E2835E8"/>
    <w:rsid w:val="2E2A1718"/>
    <w:rsid w:val="2E2B6863"/>
    <w:rsid w:val="2E2C36E3"/>
    <w:rsid w:val="2E2C5720"/>
    <w:rsid w:val="2E314E56"/>
    <w:rsid w:val="2E323017"/>
    <w:rsid w:val="2E326048"/>
    <w:rsid w:val="2E345C6C"/>
    <w:rsid w:val="2E351D1B"/>
    <w:rsid w:val="2E363915"/>
    <w:rsid w:val="2E3659F7"/>
    <w:rsid w:val="2E383877"/>
    <w:rsid w:val="2E385F3A"/>
    <w:rsid w:val="2E3B085E"/>
    <w:rsid w:val="2E3C6F24"/>
    <w:rsid w:val="2E3F4539"/>
    <w:rsid w:val="2E402CEA"/>
    <w:rsid w:val="2E41718E"/>
    <w:rsid w:val="2E431AAD"/>
    <w:rsid w:val="2E485267"/>
    <w:rsid w:val="2E505184"/>
    <w:rsid w:val="2E514D5C"/>
    <w:rsid w:val="2E554F24"/>
    <w:rsid w:val="2E5616CD"/>
    <w:rsid w:val="2E563296"/>
    <w:rsid w:val="2E5A46D5"/>
    <w:rsid w:val="2E5D2F15"/>
    <w:rsid w:val="2E5D3CDF"/>
    <w:rsid w:val="2E5E1EDA"/>
    <w:rsid w:val="2E5E3DA2"/>
    <w:rsid w:val="2E620EB2"/>
    <w:rsid w:val="2E6405B1"/>
    <w:rsid w:val="2E644C2A"/>
    <w:rsid w:val="2E652751"/>
    <w:rsid w:val="2E6613CE"/>
    <w:rsid w:val="2E66142A"/>
    <w:rsid w:val="2E664FA8"/>
    <w:rsid w:val="2E671429"/>
    <w:rsid w:val="2E69506C"/>
    <w:rsid w:val="2E6B4D29"/>
    <w:rsid w:val="2E6D45C2"/>
    <w:rsid w:val="2E6E5AA9"/>
    <w:rsid w:val="2E6F5E5E"/>
    <w:rsid w:val="2E721AB8"/>
    <w:rsid w:val="2E73349C"/>
    <w:rsid w:val="2E7349F1"/>
    <w:rsid w:val="2E7376F5"/>
    <w:rsid w:val="2E740889"/>
    <w:rsid w:val="2E751B2D"/>
    <w:rsid w:val="2E76670C"/>
    <w:rsid w:val="2E7668F2"/>
    <w:rsid w:val="2E7B3D22"/>
    <w:rsid w:val="2E7D3F3E"/>
    <w:rsid w:val="2E826CE4"/>
    <w:rsid w:val="2E834BAB"/>
    <w:rsid w:val="2E8445D4"/>
    <w:rsid w:val="2E853AC6"/>
    <w:rsid w:val="2E853F70"/>
    <w:rsid w:val="2E855E82"/>
    <w:rsid w:val="2E874DCB"/>
    <w:rsid w:val="2E876B6B"/>
    <w:rsid w:val="2E8C261E"/>
    <w:rsid w:val="2E8C5F2F"/>
    <w:rsid w:val="2E8E48EB"/>
    <w:rsid w:val="2E902073"/>
    <w:rsid w:val="2E903C71"/>
    <w:rsid w:val="2E9077CD"/>
    <w:rsid w:val="2E917A37"/>
    <w:rsid w:val="2E965EC1"/>
    <w:rsid w:val="2E9706C7"/>
    <w:rsid w:val="2E9A6422"/>
    <w:rsid w:val="2E9E3DB5"/>
    <w:rsid w:val="2EA17A11"/>
    <w:rsid w:val="2EA266B2"/>
    <w:rsid w:val="2EA76CCF"/>
    <w:rsid w:val="2EA945C1"/>
    <w:rsid w:val="2EAA20C8"/>
    <w:rsid w:val="2EAA4D66"/>
    <w:rsid w:val="2EAA6857"/>
    <w:rsid w:val="2EAB4607"/>
    <w:rsid w:val="2EAB5A01"/>
    <w:rsid w:val="2EAC3C10"/>
    <w:rsid w:val="2EAC57E6"/>
    <w:rsid w:val="2EAD69D4"/>
    <w:rsid w:val="2EAF07EC"/>
    <w:rsid w:val="2EB00C46"/>
    <w:rsid w:val="2EB11B79"/>
    <w:rsid w:val="2EB536D8"/>
    <w:rsid w:val="2EB54F85"/>
    <w:rsid w:val="2EB627B4"/>
    <w:rsid w:val="2EB67DC7"/>
    <w:rsid w:val="2EB725A1"/>
    <w:rsid w:val="2EB72FAC"/>
    <w:rsid w:val="2EB74FE6"/>
    <w:rsid w:val="2EB931C8"/>
    <w:rsid w:val="2EBB1683"/>
    <w:rsid w:val="2EBE4557"/>
    <w:rsid w:val="2EBF51E6"/>
    <w:rsid w:val="2EC316D2"/>
    <w:rsid w:val="2EC731EB"/>
    <w:rsid w:val="2EC823A9"/>
    <w:rsid w:val="2ECB2EFB"/>
    <w:rsid w:val="2ECB79A7"/>
    <w:rsid w:val="2ECE4FB2"/>
    <w:rsid w:val="2ED06858"/>
    <w:rsid w:val="2ED26038"/>
    <w:rsid w:val="2ED33B5E"/>
    <w:rsid w:val="2ED433DE"/>
    <w:rsid w:val="2ED91BCD"/>
    <w:rsid w:val="2EDB07B1"/>
    <w:rsid w:val="2EDB3130"/>
    <w:rsid w:val="2EDB621B"/>
    <w:rsid w:val="2EDF69A7"/>
    <w:rsid w:val="2EE01602"/>
    <w:rsid w:val="2EE10029"/>
    <w:rsid w:val="2EE14DFA"/>
    <w:rsid w:val="2EE15D31"/>
    <w:rsid w:val="2EE20902"/>
    <w:rsid w:val="2EE52897"/>
    <w:rsid w:val="2EE57583"/>
    <w:rsid w:val="2EE61AE3"/>
    <w:rsid w:val="2EE71B46"/>
    <w:rsid w:val="2EE740ED"/>
    <w:rsid w:val="2EE74DED"/>
    <w:rsid w:val="2EE74FC8"/>
    <w:rsid w:val="2EE907E1"/>
    <w:rsid w:val="2EEA2F21"/>
    <w:rsid w:val="2EEC0BE6"/>
    <w:rsid w:val="2EEC245A"/>
    <w:rsid w:val="2EED4C20"/>
    <w:rsid w:val="2EED70EF"/>
    <w:rsid w:val="2EF01413"/>
    <w:rsid w:val="2EF1433A"/>
    <w:rsid w:val="2EF20619"/>
    <w:rsid w:val="2EF22236"/>
    <w:rsid w:val="2EF22918"/>
    <w:rsid w:val="2EF27B8B"/>
    <w:rsid w:val="2EF94A76"/>
    <w:rsid w:val="2EFD45B1"/>
    <w:rsid w:val="2EFE0838"/>
    <w:rsid w:val="2EFF5C49"/>
    <w:rsid w:val="2F0014AF"/>
    <w:rsid w:val="2F013763"/>
    <w:rsid w:val="2F014966"/>
    <w:rsid w:val="2F041F69"/>
    <w:rsid w:val="2F060B8D"/>
    <w:rsid w:val="2F0702F3"/>
    <w:rsid w:val="2F071BB1"/>
    <w:rsid w:val="2F083808"/>
    <w:rsid w:val="2F084DB3"/>
    <w:rsid w:val="2F0957D2"/>
    <w:rsid w:val="2F0A15BA"/>
    <w:rsid w:val="2F0A69CE"/>
    <w:rsid w:val="2F0D0E1E"/>
    <w:rsid w:val="2F0D52C2"/>
    <w:rsid w:val="2F0E0DBE"/>
    <w:rsid w:val="2F1017EB"/>
    <w:rsid w:val="2F1060E5"/>
    <w:rsid w:val="2F122336"/>
    <w:rsid w:val="2F125A90"/>
    <w:rsid w:val="2F175F7C"/>
    <w:rsid w:val="2F1A1521"/>
    <w:rsid w:val="2F1A79DF"/>
    <w:rsid w:val="2F1F0821"/>
    <w:rsid w:val="2F1F5DDD"/>
    <w:rsid w:val="2F215754"/>
    <w:rsid w:val="2F215A06"/>
    <w:rsid w:val="2F2238F3"/>
    <w:rsid w:val="2F226315"/>
    <w:rsid w:val="2F244B3E"/>
    <w:rsid w:val="2F244D4F"/>
    <w:rsid w:val="2F263E75"/>
    <w:rsid w:val="2F2649B9"/>
    <w:rsid w:val="2F2760C9"/>
    <w:rsid w:val="2F2820FC"/>
    <w:rsid w:val="2F2A30B8"/>
    <w:rsid w:val="2F2C51BC"/>
    <w:rsid w:val="2F2D1C9D"/>
    <w:rsid w:val="2F2E5D52"/>
    <w:rsid w:val="2F2F2A77"/>
    <w:rsid w:val="2F306240"/>
    <w:rsid w:val="2F317081"/>
    <w:rsid w:val="2F326AD7"/>
    <w:rsid w:val="2F3565C7"/>
    <w:rsid w:val="2F37118F"/>
    <w:rsid w:val="2F3721F2"/>
    <w:rsid w:val="2F373EBB"/>
    <w:rsid w:val="2F3740ED"/>
    <w:rsid w:val="2F385F28"/>
    <w:rsid w:val="2F393A35"/>
    <w:rsid w:val="2F3A598B"/>
    <w:rsid w:val="2F3B0A23"/>
    <w:rsid w:val="2F3C5BA7"/>
    <w:rsid w:val="2F3E7ABD"/>
    <w:rsid w:val="2F3F2012"/>
    <w:rsid w:val="2F4131BE"/>
    <w:rsid w:val="2F4316F0"/>
    <w:rsid w:val="2F432CB7"/>
    <w:rsid w:val="2F455DF2"/>
    <w:rsid w:val="2F4607D4"/>
    <w:rsid w:val="2F472571"/>
    <w:rsid w:val="2F4A2C0E"/>
    <w:rsid w:val="2F4C1B1A"/>
    <w:rsid w:val="2F4C4399"/>
    <w:rsid w:val="2F4E1333"/>
    <w:rsid w:val="2F4E736D"/>
    <w:rsid w:val="2F5109C6"/>
    <w:rsid w:val="2F51549D"/>
    <w:rsid w:val="2F5178B8"/>
    <w:rsid w:val="2F55031F"/>
    <w:rsid w:val="2F57478F"/>
    <w:rsid w:val="2F5A34F6"/>
    <w:rsid w:val="2F5B4BE4"/>
    <w:rsid w:val="2F5D5718"/>
    <w:rsid w:val="2F5E0D05"/>
    <w:rsid w:val="2F615F19"/>
    <w:rsid w:val="2F627B2D"/>
    <w:rsid w:val="2F6425BB"/>
    <w:rsid w:val="2F660079"/>
    <w:rsid w:val="2F6612B6"/>
    <w:rsid w:val="2F6E0590"/>
    <w:rsid w:val="2F6E181A"/>
    <w:rsid w:val="2F6F2ABC"/>
    <w:rsid w:val="2F6F33A2"/>
    <w:rsid w:val="2F6F52E6"/>
    <w:rsid w:val="2F712E8F"/>
    <w:rsid w:val="2F781A26"/>
    <w:rsid w:val="2F79109A"/>
    <w:rsid w:val="2F7A19B6"/>
    <w:rsid w:val="2F7A2A2E"/>
    <w:rsid w:val="2F814781"/>
    <w:rsid w:val="2F850F69"/>
    <w:rsid w:val="2F855677"/>
    <w:rsid w:val="2F8E785C"/>
    <w:rsid w:val="2F907B7C"/>
    <w:rsid w:val="2F936B0E"/>
    <w:rsid w:val="2F94153F"/>
    <w:rsid w:val="2F9861A9"/>
    <w:rsid w:val="2F9915F9"/>
    <w:rsid w:val="2F996B56"/>
    <w:rsid w:val="2F9C21A2"/>
    <w:rsid w:val="2F9E0743"/>
    <w:rsid w:val="2F9E2859"/>
    <w:rsid w:val="2F9E5F1A"/>
    <w:rsid w:val="2F9F2EBA"/>
    <w:rsid w:val="2F9F402E"/>
    <w:rsid w:val="2F9F50EE"/>
    <w:rsid w:val="2FA17D57"/>
    <w:rsid w:val="2FA50690"/>
    <w:rsid w:val="2FA774C5"/>
    <w:rsid w:val="2FA84FEB"/>
    <w:rsid w:val="2FA878D2"/>
    <w:rsid w:val="2FAB7327"/>
    <w:rsid w:val="2FAE0EFE"/>
    <w:rsid w:val="2FAF1ED5"/>
    <w:rsid w:val="2FAF6379"/>
    <w:rsid w:val="2FB01EF6"/>
    <w:rsid w:val="2FB11A36"/>
    <w:rsid w:val="2FB14472"/>
    <w:rsid w:val="2FB20477"/>
    <w:rsid w:val="2FB53BBD"/>
    <w:rsid w:val="2FB62A76"/>
    <w:rsid w:val="2FB65EC4"/>
    <w:rsid w:val="2FB67708"/>
    <w:rsid w:val="2FB87C37"/>
    <w:rsid w:val="2FB96027"/>
    <w:rsid w:val="2FBB377A"/>
    <w:rsid w:val="2FBC45F2"/>
    <w:rsid w:val="2FBE24C7"/>
    <w:rsid w:val="2FBE70DF"/>
    <w:rsid w:val="2FBE7835"/>
    <w:rsid w:val="2FBF1098"/>
    <w:rsid w:val="2FBF5B1B"/>
    <w:rsid w:val="2FC02334"/>
    <w:rsid w:val="2FC13E21"/>
    <w:rsid w:val="2FC22EA1"/>
    <w:rsid w:val="2FC47B60"/>
    <w:rsid w:val="2FC50AE4"/>
    <w:rsid w:val="2FC6584E"/>
    <w:rsid w:val="2FC85F90"/>
    <w:rsid w:val="2FCA669C"/>
    <w:rsid w:val="2FD5388D"/>
    <w:rsid w:val="2FD84BC2"/>
    <w:rsid w:val="2FDE0A0C"/>
    <w:rsid w:val="2FE03E5F"/>
    <w:rsid w:val="2FE14AE8"/>
    <w:rsid w:val="2FE36F66"/>
    <w:rsid w:val="2FEA3A2A"/>
    <w:rsid w:val="2FEB215C"/>
    <w:rsid w:val="2FEC0429"/>
    <w:rsid w:val="2FED0B7D"/>
    <w:rsid w:val="2FEE7707"/>
    <w:rsid w:val="2FF06728"/>
    <w:rsid w:val="2FF200B5"/>
    <w:rsid w:val="2FF2737B"/>
    <w:rsid w:val="2FF31768"/>
    <w:rsid w:val="2FF3336D"/>
    <w:rsid w:val="2FF56791"/>
    <w:rsid w:val="2FF60CCD"/>
    <w:rsid w:val="2FF65BE8"/>
    <w:rsid w:val="2FF87D20"/>
    <w:rsid w:val="2FF947A5"/>
    <w:rsid w:val="2FFA28B1"/>
    <w:rsid w:val="3002649F"/>
    <w:rsid w:val="300541EB"/>
    <w:rsid w:val="30063A8E"/>
    <w:rsid w:val="300A7025"/>
    <w:rsid w:val="300B163A"/>
    <w:rsid w:val="300B758D"/>
    <w:rsid w:val="300E3FF7"/>
    <w:rsid w:val="300E629F"/>
    <w:rsid w:val="300F1542"/>
    <w:rsid w:val="300F6E18"/>
    <w:rsid w:val="301160C4"/>
    <w:rsid w:val="30131522"/>
    <w:rsid w:val="30166D1D"/>
    <w:rsid w:val="301678F7"/>
    <w:rsid w:val="30185CCC"/>
    <w:rsid w:val="30194143"/>
    <w:rsid w:val="301C0B7D"/>
    <w:rsid w:val="301F7944"/>
    <w:rsid w:val="30220E59"/>
    <w:rsid w:val="30223553"/>
    <w:rsid w:val="30233512"/>
    <w:rsid w:val="302563A9"/>
    <w:rsid w:val="302605CA"/>
    <w:rsid w:val="302723B3"/>
    <w:rsid w:val="30286B24"/>
    <w:rsid w:val="302C1778"/>
    <w:rsid w:val="302D30AC"/>
    <w:rsid w:val="3030014D"/>
    <w:rsid w:val="30313232"/>
    <w:rsid w:val="303A5773"/>
    <w:rsid w:val="303D5133"/>
    <w:rsid w:val="30417ECB"/>
    <w:rsid w:val="30423B4E"/>
    <w:rsid w:val="30443D64"/>
    <w:rsid w:val="30446B8B"/>
    <w:rsid w:val="30456BEC"/>
    <w:rsid w:val="3049232A"/>
    <w:rsid w:val="304C3BC8"/>
    <w:rsid w:val="30502987"/>
    <w:rsid w:val="3052401B"/>
    <w:rsid w:val="30537F4C"/>
    <w:rsid w:val="30546555"/>
    <w:rsid w:val="305869EC"/>
    <w:rsid w:val="305A62E5"/>
    <w:rsid w:val="305B205D"/>
    <w:rsid w:val="305D58D2"/>
    <w:rsid w:val="30601421"/>
    <w:rsid w:val="30667CA2"/>
    <w:rsid w:val="30675838"/>
    <w:rsid w:val="306C02A2"/>
    <w:rsid w:val="306E46F5"/>
    <w:rsid w:val="306E6964"/>
    <w:rsid w:val="306E7FE2"/>
    <w:rsid w:val="307407E0"/>
    <w:rsid w:val="30764A2B"/>
    <w:rsid w:val="30774375"/>
    <w:rsid w:val="30785A8E"/>
    <w:rsid w:val="3078676B"/>
    <w:rsid w:val="307B44AD"/>
    <w:rsid w:val="307B5202"/>
    <w:rsid w:val="307B6271"/>
    <w:rsid w:val="307C320C"/>
    <w:rsid w:val="307E3E2C"/>
    <w:rsid w:val="30802177"/>
    <w:rsid w:val="30802458"/>
    <w:rsid w:val="30814E63"/>
    <w:rsid w:val="30837944"/>
    <w:rsid w:val="30872E52"/>
    <w:rsid w:val="30880AAB"/>
    <w:rsid w:val="3088223C"/>
    <w:rsid w:val="308A6FAE"/>
    <w:rsid w:val="308B089C"/>
    <w:rsid w:val="308C0468"/>
    <w:rsid w:val="308E5F8F"/>
    <w:rsid w:val="309061AB"/>
    <w:rsid w:val="3095556F"/>
    <w:rsid w:val="30980F0D"/>
    <w:rsid w:val="309945E1"/>
    <w:rsid w:val="309A0DD7"/>
    <w:rsid w:val="309A72EF"/>
    <w:rsid w:val="309B6CB1"/>
    <w:rsid w:val="309E78D7"/>
    <w:rsid w:val="30A557A9"/>
    <w:rsid w:val="30A676C9"/>
    <w:rsid w:val="30A6777C"/>
    <w:rsid w:val="30A7405D"/>
    <w:rsid w:val="30A862E5"/>
    <w:rsid w:val="30AA17A0"/>
    <w:rsid w:val="30AB0567"/>
    <w:rsid w:val="30AE6843"/>
    <w:rsid w:val="30B12492"/>
    <w:rsid w:val="30B33C47"/>
    <w:rsid w:val="30B8300C"/>
    <w:rsid w:val="30B874AF"/>
    <w:rsid w:val="30B9618E"/>
    <w:rsid w:val="30BB2AFC"/>
    <w:rsid w:val="30BB57D7"/>
    <w:rsid w:val="30BD7FAD"/>
    <w:rsid w:val="30BE6F9F"/>
    <w:rsid w:val="30C4165F"/>
    <w:rsid w:val="30C44D2A"/>
    <w:rsid w:val="30C534D1"/>
    <w:rsid w:val="30C714A1"/>
    <w:rsid w:val="30C82F93"/>
    <w:rsid w:val="30C846C7"/>
    <w:rsid w:val="30CD58F9"/>
    <w:rsid w:val="30CD7099"/>
    <w:rsid w:val="30D0737A"/>
    <w:rsid w:val="30D11C2A"/>
    <w:rsid w:val="30D24BBF"/>
    <w:rsid w:val="30D739B2"/>
    <w:rsid w:val="30D902D2"/>
    <w:rsid w:val="30DA221E"/>
    <w:rsid w:val="30DC36D5"/>
    <w:rsid w:val="30DC38B8"/>
    <w:rsid w:val="30DC7784"/>
    <w:rsid w:val="30DD26DC"/>
    <w:rsid w:val="30DD43A6"/>
    <w:rsid w:val="30DE70EF"/>
    <w:rsid w:val="30DF3E4D"/>
    <w:rsid w:val="30E13681"/>
    <w:rsid w:val="30E20295"/>
    <w:rsid w:val="30E25475"/>
    <w:rsid w:val="30E43BFC"/>
    <w:rsid w:val="30E50CD8"/>
    <w:rsid w:val="30E53EC2"/>
    <w:rsid w:val="30E55BEF"/>
    <w:rsid w:val="30E65A04"/>
    <w:rsid w:val="30E958BB"/>
    <w:rsid w:val="30E97669"/>
    <w:rsid w:val="30EB518F"/>
    <w:rsid w:val="30ED7F77"/>
    <w:rsid w:val="30EF1211"/>
    <w:rsid w:val="30EF7BAE"/>
    <w:rsid w:val="30F07F5D"/>
    <w:rsid w:val="30F74ACD"/>
    <w:rsid w:val="30F96352"/>
    <w:rsid w:val="30FC4AEC"/>
    <w:rsid w:val="31001884"/>
    <w:rsid w:val="3101734F"/>
    <w:rsid w:val="31020A58"/>
    <w:rsid w:val="31020C51"/>
    <w:rsid w:val="31020D16"/>
    <w:rsid w:val="310309FA"/>
    <w:rsid w:val="31055E03"/>
    <w:rsid w:val="31066020"/>
    <w:rsid w:val="31080A99"/>
    <w:rsid w:val="310821E5"/>
    <w:rsid w:val="31093F3D"/>
    <w:rsid w:val="310C1AFE"/>
    <w:rsid w:val="310D015A"/>
    <w:rsid w:val="31140B8A"/>
    <w:rsid w:val="311431BF"/>
    <w:rsid w:val="31166DBA"/>
    <w:rsid w:val="31175D85"/>
    <w:rsid w:val="311843FC"/>
    <w:rsid w:val="31195C1C"/>
    <w:rsid w:val="311A3CC6"/>
    <w:rsid w:val="311A7980"/>
    <w:rsid w:val="311B658A"/>
    <w:rsid w:val="311E2E22"/>
    <w:rsid w:val="311F5011"/>
    <w:rsid w:val="312265AB"/>
    <w:rsid w:val="31230DCD"/>
    <w:rsid w:val="312527E6"/>
    <w:rsid w:val="3125515C"/>
    <w:rsid w:val="312A421D"/>
    <w:rsid w:val="312B23BD"/>
    <w:rsid w:val="312D57A8"/>
    <w:rsid w:val="312D76E3"/>
    <w:rsid w:val="313031E7"/>
    <w:rsid w:val="3130552B"/>
    <w:rsid w:val="31347240"/>
    <w:rsid w:val="313905F0"/>
    <w:rsid w:val="31392C75"/>
    <w:rsid w:val="313A1C72"/>
    <w:rsid w:val="313A6C29"/>
    <w:rsid w:val="313B1B28"/>
    <w:rsid w:val="313B4393"/>
    <w:rsid w:val="313D2376"/>
    <w:rsid w:val="313E5C07"/>
    <w:rsid w:val="31401801"/>
    <w:rsid w:val="31414AB9"/>
    <w:rsid w:val="31434FCB"/>
    <w:rsid w:val="31451042"/>
    <w:rsid w:val="31454676"/>
    <w:rsid w:val="31462D0D"/>
    <w:rsid w:val="31466E0B"/>
    <w:rsid w:val="314825E1"/>
    <w:rsid w:val="314A0671"/>
    <w:rsid w:val="314B6DB7"/>
    <w:rsid w:val="314F0343"/>
    <w:rsid w:val="31540E84"/>
    <w:rsid w:val="31540F86"/>
    <w:rsid w:val="31552BDF"/>
    <w:rsid w:val="31554CFE"/>
    <w:rsid w:val="3157358B"/>
    <w:rsid w:val="31580463"/>
    <w:rsid w:val="315B036F"/>
    <w:rsid w:val="315C0B44"/>
    <w:rsid w:val="315C7E3B"/>
    <w:rsid w:val="31651179"/>
    <w:rsid w:val="3166694D"/>
    <w:rsid w:val="316A07AA"/>
    <w:rsid w:val="316A4597"/>
    <w:rsid w:val="316D0399"/>
    <w:rsid w:val="316D3AEF"/>
    <w:rsid w:val="316D482C"/>
    <w:rsid w:val="316E7673"/>
    <w:rsid w:val="31735246"/>
    <w:rsid w:val="31743166"/>
    <w:rsid w:val="317C64A8"/>
    <w:rsid w:val="317D2B8E"/>
    <w:rsid w:val="317D68A2"/>
    <w:rsid w:val="31810A2C"/>
    <w:rsid w:val="31813E06"/>
    <w:rsid w:val="31814F9E"/>
    <w:rsid w:val="31822AB8"/>
    <w:rsid w:val="31844951"/>
    <w:rsid w:val="31845076"/>
    <w:rsid w:val="31862A47"/>
    <w:rsid w:val="31873B9D"/>
    <w:rsid w:val="31873E7C"/>
    <w:rsid w:val="318A7577"/>
    <w:rsid w:val="318B083E"/>
    <w:rsid w:val="318D3FA6"/>
    <w:rsid w:val="318E6A28"/>
    <w:rsid w:val="318F0210"/>
    <w:rsid w:val="318F1C7B"/>
    <w:rsid w:val="319174A3"/>
    <w:rsid w:val="319371FD"/>
    <w:rsid w:val="31945827"/>
    <w:rsid w:val="3196159F"/>
    <w:rsid w:val="31963317"/>
    <w:rsid w:val="319639EA"/>
    <w:rsid w:val="31973569"/>
    <w:rsid w:val="31994C92"/>
    <w:rsid w:val="31996A40"/>
    <w:rsid w:val="319A4736"/>
    <w:rsid w:val="319C292D"/>
    <w:rsid w:val="319C46DB"/>
    <w:rsid w:val="319E308B"/>
    <w:rsid w:val="319F48AC"/>
    <w:rsid w:val="319F71CB"/>
    <w:rsid w:val="319F7D7A"/>
    <w:rsid w:val="31A31F0E"/>
    <w:rsid w:val="31A40D0F"/>
    <w:rsid w:val="31A83080"/>
    <w:rsid w:val="31AB491E"/>
    <w:rsid w:val="31AE1A36"/>
    <w:rsid w:val="31B00AE7"/>
    <w:rsid w:val="31B057DB"/>
    <w:rsid w:val="31B5579D"/>
    <w:rsid w:val="31B6600D"/>
    <w:rsid w:val="31B673C3"/>
    <w:rsid w:val="31B803CC"/>
    <w:rsid w:val="31B95EEE"/>
    <w:rsid w:val="31BB3AFA"/>
    <w:rsid w:val="31BB6D08"/>
    <w:rsid w:val="31BC272A"/>
    <w:rsid w:val="31BD2FCF"/>
    <w:rsid w:val="31BD71AE"/>
    <w:rsid w:val="31BD76BD"/>
    <w:rsid w:val="31BE03EB"/>
    <w:rsid w:val="31C02F48"/>
    <w:rsid w:val="31C0486E"/>
    <w:rsid w:val="31C16D2E"/>
    <w:rsid w:val="31C42794"/>
    <w:rsid w:val="31C45600"/>
    <w:rsid w:val="31C85337"/>
    <w:rsid w:val="31C87895"/>
    <w:rsid w:val="31C938E7"/>
    <w:rsid w:val="31D02FB3"/>
    <w:rsid w:val="31D10829"/>
    <w:rsid w:val="31D654C9"/>
    <w:rsid w:val="31DA5FC8"/>
    <w:rsid w:val="31DB3455"/>
    <w:rsid w:val="31DD344E"/>
    <w:rsid w:val="31DF755A"/>
    <w:rsid w:val="31E340B8"/>
    <w:rsid w:val="31E678DD"/>
    <w:rsid w:val="31E708C4"/>
    <w:rsid w:val="31E73497"/>
    <w:rsid w:val="31E94D47"/>
    <w:rsid w:val="31EB7DF6"/>
    <w:rsid w:val="31ED0E0E"/>
    <w:rsid w:val="31ED5F17"/>
    <w:rsid w:val="31ED6749"/>
    <w:rsid w:val="31EE15AC"/>
    <w:rsid w:val="31F22413"/>
    <w:rsid w:val="31F2785D"/>
    <w:rsid w:val="31F33BAA"/>
    <w:rsid w:val="31F41456"/>
    <w:rsid w:val="31F45AF4"/>
    <w:rsid w:val="31F553B7"/>
    <w:rsid w:val="31F715E9"/>
    <w:rsid w:val="31F75DB5"/>
    <w:rsid w:val="31FB0FEA"/>
    <w:rsid w:val="31FB188D"/>
    <w:rsid w:val="31FD39E7"/>
    <w:rsid w:val="31FD7870"/>
    <w:rsid w:val="32002EBC"/>
    <w:rsid w:val="32006902"/>
    <w:rsid w:val="32006E7C"/>
    <w:rsid w:val="32014D26"/>
    <w:rsid w:val="320209E2"/>
    <w:rsid w:val="32024E86"/>
    <w:rsid w:val="32036F08"/>
    <w:rsid w:val="3208171D"/>
    <w:rsid w:val="32081EC4"/>
    <w:rsid w:val="320902FA"/>
    <w:rsid w:val="320A7897"/>
    <w:rsid w:val="320C2848"/>
    <w:rsid w:val="320C69F4"/>
    <w:rsid w:val="320D7387"/>
    <w:rsid w:val="320F71E2"/>
    <w:rsid w:val="32127049"/>
    <w:rsid w:val="32134355"/>
    <w:rsid w:val="32134D9A"/>
    <w:rsid w:val="32141662"/>
    <w:rsid w:val="32167DAC"/>
    <w:rsid w:val="321921D0"/>
    <w:rsid w:val="321A3C5B"/>
    <w:rsid w:val="321B1AA4"/>
    <w:rsid w:val="321B447E"/>
    <w:rsid w:val="321D52F1"/>
    <w:rsid w:val="321E3342"/>
    <w:rsid w:val="321F7A8B"/>
    <w:rsid w:val="322029F4"/>
    <w:rsid w:val="32207404"/>
    <w:rsid w:val="322573AE"/>
    <w:rsid w:val="32270449"/>
    <w:rsid w:val="322844E7"/>
    <w:rsid w:val="32285F73"/>
    <w:rsid w:val="322A618B"/>
    <w:rsid w:val="322B36DB"/>
    <w:rsid w:val="322D18DB"/>
    <w:rsid w:val="3230235D"/>
    <w:rsid w:val="32307C2F"/>
    <w:rsid w:val="32333292"/>
    <w:rsid w:val="32340DB8"/>
    <w:rsid w:val="3234700A"/>
    <w:rsid w:val="32356333"/>
    <w:rsid w:val="32374138"/>
    <w:rsid w:val="32395D38"/>
    <w:rsid w:val="323B1ECC"/>
    <w:rsid w:val="32447872"/>
    <w:rsid w:val="324C7EAF"/>
    <w:rsid w:val="324F035F"/>
    <w:rsid w:val="32513806"/>
    <w:rsid w:val="325409A4"/>
    <w:rsid w:val="325579A9"/>
    <w:rsid w:val="325855EE"/>
    <w:rsid w:val="32591F9E"/>
    <w:rsid w:val="325A0C22"/>
    <w:rsid w:val="325D20A8"/>
    <w:rsid w:val="325D6EB5"/>
    <w:rsid w:val="325E06BC"/>
    <w:rsid w:val="325E7BE3"/>
    <w:rsid w:val="3262333D"/>
    <w:rsid w:val="32657C87"/>
    <w:rsid w:val="32674CE9"/>
    <w:rsid w:val="32675A71"/>
    <w:rsid w:val="32687FC0"/>
    <w:rsid w:val="326A6EE5"/>
    <w:rsid w:val="326B7624"/>
    <w:rsid w:val="32760E5F"/>
    <w:rsid w:val="32791E77"/>
    <w:rsid w:val="327946D9"/>
    <w:rsid w:val="327D62BB"/>
    <w:rsid w:val="327E1048"/>
    <w:rsid w:val="327E5E3F"/>
    <w:rsid w:val="327E6CF3"/>
    <w:rsid w:val="327F0285"/>
    <w:rsid w:val="327F04BE"/>
    <w:rsid w:val="327F4BF9"/>
    <w:rsid w:val="327F69BD"/>
    <w:rsid w:val="32807B59"/>
    <w:rsid w:val="32853DA4"/>
    <w:rsid w:val="328638F7"/>
    <w:rsid w:val="32877139"/>
    <w:rsid w:val="32885DED"/>
    <w:rsid w:val="3289698A"/>
    <w:rsid w:val="328C021A"/>
    <w:rsid w:val="328C2CF9"/>
    <w:rsid w:val="328E1A4F"/>
    <w:rsid w:val="328E2348"/>
    <w:rsid w:val="328F548B"/>
    <w:rsid w:val="32953148"/>
    <w:rsid w:val="32970A60"/>
    <w:rsid w:val="329B0E37"/>
    <w:rsid w:val="329D6B44"/>
    <w:rsid w:val="329E2A44"/>
    <w:rsid w:val="329E5F90"/>
    <w:rsid w:val="32A418E5"/>
    <w:rsid w:val="32A54E82"/>
    <w:rsid w:val="32A6784D"/>
    <w:rsid w:val="32A73338"/>
    <w:rsid w:val="32AC2885"/>
    <w:rsid w:val="32AC3961"/>
    <w:rsid w:val="32AC4A05"/>
    <w:rsid w:val="32AC6BA0"/>
    <w:rsid w:val="32AE0B6A"/>
    <w:rsid w:val="32AE718B"/>
    <w:rsid w:val="32AF043E"/>
    <w:rsid w:val="32B13ACB"/>
    <w:rsid w:val="32B504D0"/>
    <w:rsid w:val="32B55A55"/>
    <w:rsid w:val="32B55B54"/>
    <w:rsid w:val="32B617CD"/>
    <w:rsid w:val="32B752B7"/>
    <w:rsid w:val="32BC30F5"/>
    <w:rsid w:val="32BC3287"/>
    <w:rsid w:val="32C603BF"/>
    <w:rsid w:val="32C71C2C"/>
    <w:rsid w:val="32C97A0D"/>
    <w:rsid w:val="32CA0442"/>
    <w:rsid w:val="32CB171C"/>
    <w:rsid w:val="32CB5278"/>
    <w:rsid w:val="32CC0FF0"/>
    <w:rsid w:val="32CD6893"/>
    <w:rsid w:val="32CE20C9"/>
    <w:rsid w:val="32D327CC"/>
    <w:rsid w:val="32D369C5"/>
    <w:rsid w:val="32D55B88"/>
    <w:rsid w:val="32D55D86"/>
    <w:rsid w:val="32D560F7"/>
    <w:rsid w:val="32D86112"/>
    <w:rsid w:val="32DA370D"/>
    <w:rsid w:val="32DB1233"/>
    <w:rsid w:val="32DC1846"/>
    <w:rsid w:val="32DC56D7"/>
    <w:rsid w:val="32DC582E"/>
    <w:rsid w:val="32E21934"/>
    <w:rsid w:val="32E27FF4"/>
    <w:rsid w:val="32E3184E"/>
    <w:rsid w:val="32E522C0"/>
    <w:rsid w:val="32E53527"/>
    <w:rsid w:val="32E6267B"/>
    <w:rsid w:val="32E703B8"/>
    <w:rsid w:val="32EA3856"/>
    <w:rsid w:val="32EB757B"/>
    <w:rsid w:val="32EC11B7"/>
    <w:rsid w:val="32EE395D"/>
    <w:rsid w:val="32F04CDF"/>
    <w:rsid w:val="32FB01FE"/>
    <w:rsid w:val="32FB62DB"/>
    <w:rsid w:val="32FB7B92"/>
    <w:rsid w:val="32FE207D"/>
    <w:rsid w:val="32FE389F"/>
    <w:rsid w:val="33044C2E"/>
    <w:rsid w:val="3306261A"/>
    <w:rsid w:val="330653FF"/>
    <w:rsid w:val="33070B6A"/>
    <w:rsid w:val="3308072F"/>
    <w:rsid w:val="3308271D"/>
    <w:rsid w:val="330A17A8"/>
    <w:rsid w:val="3310114C"/>
    <w:rsid w:val="33124BD1"/>
    <w:rsid w:val="33144141"/>
    <w:rsid w:val="33174205"/>
    <w:rsid w:val="33174682"/>
    <w:rsid w:val="331C1F78"/>
    <w:rsid w:val="331E5FDE"/>
    <w:rsid w:val="33215CE8"/>
    <w:rsid w:val="33243C86"/>
    <w:rsid w:val="33260700"/>
    <w:rsid w:val="33276C79"/>
    <w:rsid w:val="3328091C"/>
    <w:rsid w:val="332A7BE6"/>
    <w:rsid w:val="332B4263"/>
    <w:rsid w:val="332D5200"/>
    <w:rsid w:val="332E22C4"/>
    <w:rsid w:val="332E48D2"/>
    <w:rsid w:val="332F760D"/>
    <w:rsid w:val="333002D2"/>
    <w:rsid w:val="33303201"/>
    <w:rsid w:val="33320180"/>
    <w:rsid w:val="3334765B"/>
    <w:rsid w:val="333725B5"/>
    <w:rsid w:val="33396201"/>
    <w:rsid w:val="333C068A"/>
    <w:rsid w:val="333C43C8"/>
    <w:rsid w:val="333D6238"/>
    <w:rsid w:val="333E74BB"/>
    <w:rsid w:val="333F11FF"/>
    <w:rsid w:val="333F12E6"/>
    <w:rsid w:val="3341529C"/>
    <w:rsid w:val="33430AE1"/>
    <w:rsid w:val="334736D8"/>
    <w:rsid w:val="33492641"/>
    <w:rsid w:val="334953DC"/>
    <w:rsid w:val="334A6497"/>
    <w:rsid w:val="334A65D1"/>
    <w:rsid w:val="334C327B"/>
    <w:rsid w:val="334E07DC"/>
    <w:rsid w:val="334E7C57"/>
    <w:rsid w:val="33505ABC"/>
    <w:rsid w:val="33550EBE"/>
    <w:rsid w:val="33572C44"/>
    <w:rsid w:val="335B3D15"/>
    <w:rsid w:val="335C2374"/>
    <w:rsid w:val="335E061F"/>
    <w:rsid w:val="335E293D"/>
    <w:rsid w:val="335E5C87"/>
    <w:rsid w:val="336254B1"/>
    <w:rsid w:val="33631A18"/>
    <w:rsid w:val="3365009E"/>
    <w:rsid w:val="336851BD"/>
    <w:rsid w:val="33686F6B"/>
    <w:rsid w:val="33694A91"/>
    <w:rsid w:val="336A52FB"/>
    <w:rsid w:val="33704071"/>
    <w:rsid w:val="3370452C"/>
    <w:rsid w:val="3370639B"/>
    <w:rsid w:val="337128C8"/>
    <w:rsid w:val="33727894"/>
    <w:rsid w:val="33760E73"/>
    <w:rsid w:val="337616F8"/>
    <w:rsid w:val="33763ED4"/>
    <w:rsid w:val="337640FB"/>
    <w:rsid w:val="33770A0B"/>
    <w:rsid w:val="33777ED3"/>
    <w:rsid w:val="33791164"/>
    <w:rsid w:val="337A7F37"/>
    <w:rsid w:val="337B182F"/>
    <w:rsid w:val="337D5E3E"/>
    <w:rsid w:val="337F79A7"/>
    <w:rsid w:val="3380507E"/>
    <w:rsid w:val="338314F0"/>
    <w:rsid w:val="33857B1D"/>
    <w:rsid w:val="33890C8F"/>
    <w:rsid w:val="338F3F80"/>
    <w:rsid w:val="338F6CF8"/>
    <w:rsid w:val="33912527"/>
    <w:rsid w:val="339433A1"/>
    <w:rsid w:val="339752FB"/>
    <w:rsid w:val="339A41CD"/>
    <w:rsid w:val="339B52FB"/>
    <w:rsid w:val="339C3C49"/>
    <w:rsid w:val="339E0157"/>
    <w:rsid w:val="339E5561"/>
    <w:rsid w:val="339F04B3"/>
    <w:rsid w:val="33A01D2D"/>
    <w:rsid w:val="33A17C19"/>
    <w:rsid w:val="33A443B8"/>
    <w:rsid w:val="33A64AED"/>
    <w:rsid w:val="33A70696"/>
    <w:rsid w:val="33AA4BBD"/>
    <w:rsid w:val="33AC034A"/>
    <w:rsid w:val="33AE06F6"/>
    <w:rsid w:val="33AE6EC9"/>
    <w:rsid w:val="33AF4B9A"/>
    <w:rsid w:val="33B1071D"/>
    <w:rsid w:val="33B13F0D"/>
    <w:rsid w:val="33B56C95"/>
    <w:rsid w:val="33B61ADE"/>
    <w:rsid w:val="33B73A4E"/>
    <w:rsid w:val="33B77716"/>
    <w:rsid w:val="33BA70B5"/>
    <w:rsid w:val="33BB6C62"/>
    <w:rsid w:val="33BC47D2"/>
    <w:rsid w:val="33BC6472"/>
    <w:rsid w:val="33BF0E1A"/>
    <w:rsid w:val="33C05B48"/>
    <w:rsid w:val="33C06DA7"/>
    <w:rsid w:val="33C128F3"/>
    <w:rsid w:val="33C1667B"/>
    <w:rsid w:val="33C20F83"/>
    <w:rsid w:val="33C31EDC"/>
    <w:rsid w:val="33C34D91"/>
    <w:rsid w:val="33C47F33"/>
    <w:rsid w:val="33C501B4"/>
    <w:rsid w:val="33D22E85"/>
    <w:rsid w:val="33D25F6A"/>
    <w:rsid w:val="33D53ED4"/>
    <w:rsid w:val="33D75E9F"/>
    <w:rsid w:val="33D87378"/>
    <w:rsid w:val="33D94464"/>
    <w:rsid w:val="33D94D11"/>
    <w:rsid w:val="33D97E69"/>
    <w:rsid w:val="33DC2191"/>
    <w:rsid w:val="33DD38D7"/>
    <w:rsid w:val="33DE0344"/>
    <w:rsid w:val="33E039F1"/>
    <w:rsid w:val="33E068DD"/>
    <w:rsid w:val="33E13A3D"/>
    <w:rsid w:val="33E1690D"/>
    <w:rsid w:val="33E44138"/>
    <w:rsid w:val="33EA7E84"/>
    <w:rsid w:val="33EC194A"/>
    <w:rsid w:val="33EE1A09"/>
    <w:rsid w:val="33EE7A32"/>
    <w:rsid w:val="33EF0A3B"/>
    <w:rsid w:val="33F13586"/>
    <w:rsid w:val="33F13A00"/>
    <w:rsid w:val="33F27B22"/>
    <w:rsid w:val="33F56325"/>
    <w:rsid w:val="33F570DF"/>
    <w:rsid w:val="33F9419B"/>
    <w:rsid w:val="33F97BC3"/>
    <w:rsid w:val="33FA4322"/>
    <w:rsid w:val="33FA54D6"/>
    <w:rsid w:val="33FE78CF"/>
    <w:rsid w:val="34032D46"/>
    <w:rsid w:val="340513DA"/>
    <w:rsid w:val="3406076B"/>
    <w:rsid w:val="34063B58"/>
    <w:rsid w:val="34067E44"/>
    <w:rsid w:val="34084CB2"/>
    <w:rsid w:val="34093DA8"/>
    <w:rsid w:val="340945AB"/>
    <w:rsid w:val="340947B9"/>
    <w:rsid w:val="340C3511"/>
    <w:rsid w:val="340C7F7E"/>
    <w:rsid w:val="340C7FCC"/>
    <w:rsid w:val="34121B6E"/>
    <w:rsid w:val="3417426B"/>
    <w:rsid w:val="34175721"/>
    <w:rsid w:val="34180991"/>
    <w:rsid w:val="34190036"/>
    <w:rsid w:val="341968FC"/>
    <w:rsid w:val="341973B8"/>
    <w:rsid w:val="34203088"/>
    <w:rsid w:val="3421477A"/>
    <w:rsid w:val="342155AC"/>
    <w:rsid w:val="34237336"/>
    <w:rsid w:val="34240930"/>
    <w:rsid w:val="34243F4D"/>
    <w:rsid w:val="34254409"/>
    <w:rsid w:val="34264C96"/>
    <w:rsid w:val="342733B8"/>
    <w:rsid w:val="3429477E"/>
    <w:rsid w:val="34295719"/>
    <w:rsid w:val="342A68FF"/>
    <w:rsid w:val="342B09D7"/>
    <w:rsid w:val="342B1D46"/>
    <w:rsid w:val="342C00F0"/>
    <w:rsid w:val="342D5FDE"/>
    <w:rsid w:val="342D7D3C"/>
    <w:rsid w:val="342E3466"/>
    <w:rsid w:val="34301A5A"/>
    <w:rsid w:val="34311B7B"/>
    <w:rsid w:val="3432306E"/>
    <w:rsid w:val="34337579"/>
    <w:rsid w:val="34362BC5"/>
    <w:rsid w:val="34365154"/>
    <w:rsid w:val="343673BC"/>
    <w:rsid w:val="3437693D"/>
    <w:rsid w:val="343969A2"/>
    <w:rsid w:val="343B467F"/>
    <w:rsid w:val="343E5F1E"/>
    <w:rsid w:val="34401C96"/>
    <w:rsid w:val="3441575E"/>
    <w:rsid w:val="34416EB1"/>
    <w:rsid w:val="344612EA"/>
    <w:rsid w:val="3447688E"/>
    <w:rsid w:val="34476EF2"/>
    <w:rsid w:val="34476F0E"/>
    <w:rsid w:val="34482B7E"/>
    <w:rsid w:val="344A2B14"/>
    <w:rsid w:val="344D55E4"/>
    <w:rsid w:val="344D7F0F"/>
    <w:rsid w:val="344E30F3"/>
    <w:rsid w:val="344E53B3"/>
    <w:rsid w:val="34515956"/>
    <w:rsid w:val="34516488"/>
    <w:rsid w:val="34516AB3"/>
    <w:rsid w:val="34533777"/>
    <w:rsid w:val="34557108"/>
    <w:rsid w:val="34557E83"/>
    <w:rsid w:val="34563267"/>
    <w:rsid w:val="34573DEE"/>
    <w:rsid w:val="3458134A"/>
    <w:rsid w:val="345A522A"/>
    <w:rsid w:val="345C0152"/>
    <w:rsid w:val="345D45F6"/>
    <w:rsid w:val="34601BCB"/>
    <w:rsid w:val="34602D4C"/>
    <w:rsid w:val="34605A26"/>
    <w:rsid w:val="34624079"/>
    <w:rsid w:val="3462749C"/>
    <w:rsid w:val="34670FD0"/>
    <w:rsid w:val="346911EC"/>
    <w:rsid w:val="346928C7"/>
    <w:rsid w:val="346A0AC1"/>
    <w:rsid w:val="346D72F0"/>
    <w:rsid w:val="346F0514"/>
    <w:rsid w:val="346F6B5A"/>
    <w:rsid w:val="34760A7B"/>
    <w:rsid w:val="34763C83"/>
    <w:rsid w:val="34767AFB"/>
    <w:rsid w:val="34781430"/>
    <w:rsid w:val="347B4A7C"/>
    <w:rsid w:val="347D1991"/>
    <w:rsid w:val="3480639D"/>
    <w:rsid w:val="34815095"/>
    <w:rsid w:val="34823468"/>
    <w:rsid w:val="348259B0"/>
    <w:rsid w:val="34827E7E"/>
    <w:rsid w:val="34862CA1"/>
    <w:rsid w:val="348837BD"/>
    <w:rsid w:val="34885115"/>
    <w:rsid w:val="34887FB8"/>
    <w:rsid w:val="348B475A"/>
    <w:rsid w:val="348B6BAE"/>
    <w:rsid w:val="348C46FC"/>
    <w:rsid w:val="34907547"/>
    <w:rsid w:val="349078EE"/>
    <w:rsid w:val="34910706"/>
    <w:rsid w:val="3491566C"/>
    <w:rsid w:val="349160CF"/>
    <w:rsid w:val="34916F2D"/>
    <w:rsid w:val="34951FE2"/>
    <w:rsid w:val="3495278A"/>
    <w:rsid w:val="3495751B"/>
    <w:rsid w:val="3497206E"/>
    <w:rsid w:val="349A65A9"/>
    <w:rsid w:val="349B653E"/>
    <w:rsid w:val="349B7F99"/>
    <w:rsid w:val="349D1FCD"/>
    <w:rsid w:val="349E1E18"/>
    <w:rsid w:val="349E21B2"/>
    <w:rsid w:val="349E21D3"/>
    <w:rsid w:val="349E3D14"/>
    <w:rsid w:val="349F469E"/>
    <w:rsid w:val="34A01594"/>
    <w:rsid w:val="34A04230"/>
    <w:rsid w:val="34A044E2"/>
    <w:rsid w:val="34A16222"/>
    <w:rsid w:val="34A264AC"/>
    <w:rsid w:val="34A43FD3"/>
    <w:rsid w:val="34A51A60"/>
    <w:rsid w:val="34AB6E46"/>
    <w:rsid w:val="34AD6A5D"/>
    <w:rsid w:val="34AF5C08"/>
    <w:rsid w:val="34B12907"/>
    <w:rsid w:val="34B155E9"/>
    <w:rsid w:val="34B15B9E"/>
    <w:rsid w:val="34B4784B"/>
    <w:rsid w:val="34B61209"/>
    <w:rsid w:val="34B955A4"/>
    <w:rsid w:val="34BA779C"/>
    <w:rsid w:val="34BB043E"/>
    <w:rsid w:val="34BB25CA"/>
    <w:rsid w:val="34BB3D9A"/>
    <w:rsid w:val="34BE7B19"/>
    <w:rsid w:val="34BF705E"/>
    <w:rsid w:val="34C016EA"/>
    <w:rsid w:val="34C24CB5"/>
    <w:rsid w:val="34C44675"/>
    <w:rsid w:val="34C5219B"/>
    <w:rsid w:val="34C666F8"/>
    <w:rsid w:val="34C75F13"/>
    <w:rsid w:val="34CD131A"/>
    <w:rsid w:val="34CD75EA"/>
    <w:rsid w:val="34D578C5"/>
    <w:rsid w:val="34D57BF4"/>
    <w:rsid w:val="34D76A47"/>
    <w:rsid w:val="34DA6F3C"/>
    <w:rsid w:val="34DB19BE"/>
    <w:rsid w:val="34DD06DE"/>
    <w:rsid w:val="34DD085A"/>
    <w:rsid w:val="34DE777E"/>
    <w:rsid w:val="34E00D83"/>
    <w:rsid w:val="34E0563C"/>
    <w:rsid w:val="34E13B28"/>
    <w:rsid w:val="34E71862"/>
    <w:rsid w:val="34E83189"/>
    <w:rsid w:val="34E9295F"/>
    <w:rsid w:val="34EA06BE"/>
    <w:rsid w:val="34EA4863"/>
    <w:rsid w:val="34EA7BF5"/>
    <w:rsid w:val="34EC1A07"/>
    <w:rsid w:val="34EE6A32"/>
    <w:rsid w:val="34F07218"/>
    <w:rsid w:val="34F15DF9"/>
    <w:rsid w:val="34F21E2E"/>
    <w:rsid w:val="34F23000"/>
    <w:rsid w:val="34F36D08"/>
    <w:rsid w:val="34F605A6"/>
    <w:rsid w:val="34F84999"/>
    <w:rsid w:val="34F8794E"/>
    <w:rsid w:val="34FB1CF2"/>
    <w:rsid w:val="34FD1935"/>
    <w:rsid w:val="34FD36E3"/>
    <w:rsid w:val="34FE2673"/>
    <w:rsid w:val="34FF13D8"/>
    <w:rsid w:val="350031BB"/>
    <w:rsid w:val="3504437D"/>
    <w:rsid w:val="35045972"/>
    <w:rsid w:val="35050579"/>
    <w:rsid w:val="35081274"/>
    <w:rsid w:val="350A2327"/>
    <w:rsid w:val="350A7F46"/>
    <w:rsid w:val="350C7DCA"/>
    <w:rsid w:val="350E115C"/>
    <w:rsid w:val="350E3B42"/>
    <w:rsid w:val="350F377D"/>
    <w:rsid w:val="35106F06"/>
    <w:rsid w:val="3512290F"/>
    <w:rsid w:val="35131158"/>
    <w:rsid w:val="35153017"/>
    <w:rsid w:val="35154ED0"/>
    <w:rsid w:val="35156B1C"/>
    <w:rsid w:val="3518051D"/>
    <w:rsid w:val="35180B05"/>
    <w:rsid w:val="35196C97"/>
    <w:rsid w:val="351B0D1D"/>
    <w:rsid w:val="351D1F64"/>
    <w:rsid w:val="352368C3"/>
    <w:rsid w:val="352523F8"/>
    <w:rsid w:val="3525422B"/>
    <w:rsid w:val="35277BE9"/>
    <w:rsid w:val="35284C04"/>
    <w:rsid w:val="3528542B"/>
    <w:rsid w:val="352A0126"/>
    <w:rsid w:val="352A3081"/>
    <w:rsid w:val="352B2596"/>
    <w:rsid w:val="352B3D1A"/>
    <w:rsid w:val="352F1C1D"/>
    <w:rsid w:val="3530207D"/>
    <w:rsid w:val="35362CDD"/>
    <w:rsid w:val="35370A8E"/>
    <w:rsid w:val="35395727"/>
    <w:rsid w:val="353C420B"/>
    <w:rsid w:val="353C79AB"/>
    <w:rsid w:val="353D29D5"/>
    <w:rsid w:val="353D4015"/>
    <w:rsid w:val="353E00D3"/>
    <w:rsid w:val="353E5600"/>
    <w:rsid w:val="353F0C3C"/>
    <w:rsid w:val="353F4345"/>
    <w:rsid w:val="354039C8"/>
    <w:rsid w:val="354119E0"/>
    <w:rsid w:val="35425595"/>
    <w:rsid w:val="35447564"/>
    <w:rsid w:val="35456EEF"/>
    <w:rsid w:val="354632DC"/>
    <w:rsid w:val="35464287"/>
    <w:rsid w:val="354B6247"/>
    <w:rsid w:val="354C2D5E"/>
    <w:rsid w:val="354D1A78"/>
    <w:rsid w:val="355351A5"/>
    <w:rsid w:val="35596F1A"/>
    <w:rsid w:val="355A28E3"/>
    <w:rsid w:val="355B41AF"/>
    <w:rsid w:val="355E21A4"/>
    <w:rsid w:val="355E6877"/>
    <w:rsid w:val="355F0020"/>
    <w:rsid w:val="355F1DC0"/>
    <w:rsid w:val="35650EEA"/>
    <w:rsid w:val="35657AA7"/>
    <w:rsid w:val="356A578F"/>
    <w:rsid w:val="356B689E"/>
    <w:rsid w:val="356C2617"/>
    <w:rsid w:val="356C4114"/>
    <w:rsid w:val="356C4EBD"/>
    <w:rsid w:val="356F7D6A"/>
    <w:rsid w:val="35710996"/>
    <w:rsid w:val="357172B3"/>
    <w:rsid w:val="35726D5B"/>
    <w:rsid w:val="3574465C"/>
    <w:rsid w:val="35753AC0"/>
    <w:rsid w:val="357566FE"/>
    <w:rsid w:val="3575771D"/>
    <w:rsid w:val="35785909"/>
    <w:rsid w:val="357A0CF2"/>
    <w:rsid w:val="357B56FF"/>
    <w:rsid w:val="357D41D5"/>
    <w:rsid w:val="357D775A"/>
    <w:rsid w:val="357E2A76"/>
    <w:rsid w:val="3580002A"/>
    <w:rsid w:val="35833DBA"/>
    <w:rsid w:val="358362DE"/>
    <w:rsid w:val="358469EC"/>
    <w:rsid w:val="35852F37"/>
    <w:rsid w:val="35871859"/>
    <w:rsid w:val="35891499"/>
    <w:rsid w:val="35892B54"/>
    <w:rsid w:val="358A21D7"/>
    <w:rsid w:val="358A49B2"/>
    <w:rsid w:val="358B301A"/>
    <w:rsid w:val="358D0902"/>
    <w:rsid w:val="358D22E4"/>
    <w:rsid w:val="358D2CB9"/>
    <w:rsid w:val="358E3F11"/>
    <w:rsid w:val="35922FAE"/>
    <w:rsid w:val="35944047"/>
    <w:rsid w:val="3596638C"/>
    <w:rsid w:val="359705DE"/>
    <w:rsid w:val="35970FFD"/>
    <w:rsid w:val="359909CE"/>
    <w:rsid w:val="359A2646"/>
    <w:rsid w:val="359B247F"/>
    <w:rsid w:val="359C3808"/>
    <w:rsid w:val="359D7248"/>
    <w:rsid w:val="359E5AE4"/>
    <w:rsid w:val="35A724F3"/>
    <w:rsid w:val="35AA1EB3"/>
    <w:rsid w:val="35AB0F20"/>
    <w:rsid w:val="35AB5438"/>
    <w:rsid w:val="35AD5109"/>
    <w:rsid w:val="35AE7CBF"/>
    <w:rsid w:val="35B451C0"/>
    <w:rsid w:val="35B47FC1"/>
    <w:rsid w:val="35B5444D"/>
    <w:rsid w:val="35B6576F"/>
    <w:rsid w:val="35B73464"/>
    <w:rsid w:val="35B768C1"/>
    <w:rsid w:val="35B82029"/>
    <w:rsid w:val="35B9585C"/>
    <w:rsid w:val="35B97D74"/>
    <w:rsid w:val="35BD45CA"/>
    <w:rsid w:val="35BE50AC"/>
    <w:rsid w:val="35C01501"/>
    <w:rsid w:val="35C032AC"/>
    <w:rsid w:val="35C1367E"/>
    <w:rsid w:val="35C20BDD"/>
    <w:rsid w:val="35C75CA1"/>
    <w:rsid w:val="35C90EC9"/>
    <w:rsid w:val="35CA5D57"/>
    <w:rsid w:val="35CB37E1"/>
    <w:rsid w:val="35CE6C3B"/>
    <w:rsid w:val="35D112C1"/>
    <w:rsid w:val="35D25586"/>
    <w:rsid w:val="35D7520F"/>
    <w:rsid w:val="35D97317"/>
    <w:rsid w:val="35DB1DBF"/>
    <w:rsid w:val="35DE72AC"/>
    <w:rsid w:val="35E341AA"/>
    <w:rsid w:val="35E60DB8"/>
    <w:rsid w:val="35E761FB"/>
    <w:rsid w:val="35F54A6D"/>
    <w:rsid w:val="35F643DD"/>
    <w:rsid w:val="35F74FBA"/>
    <w:rsid w:val="35F92BF4"/>
    <w:rsid w:val="35FA5E74"/>
    <w:rsid w:val="35FC399A"/>
    <w:rsid w:val="36000102"/>
    <w:rsid w:val="36002B39"/>
    <w:rsid w:val="36017AD8"/>
    <w:rsid w:val="36032F7B"/>
    <w:rsid w:val="360522F9"/>
    <w:rsid w:val="36056FEC"/>
    <w:rsid w:val="36092C75"/>
    <w:rsid w:val="360A074A"/>
    <w:rsid w:val="360B1E2F"/>
    <w:rsid w:val="360F56E1"/>
    <w:rsid w:val="360F76FE"/>
    <w:rsid w:val="360F7B72"/>
    <w:rsid w:val="36106D12"/>
    <w:rsid w:val="361121FD"/>
    <w:rsid w:val="36113002"/>
    <w:rsid w:val="36113106"/>
    <w:rsid w:val="36146F36"/>
    <w:rsid w:val="36151A49"/>
    <w:rsid w:val="36161632"/>
    <w:rsid w:val="36170CC9"/>
    <w:rsid w:val="361812D1"/>
    <w:rsid w:val="36181510"/>
    <w:rsid w:val="361A2073"/>
    <w:rsid w:val="361B5B35"/>
    <w:rsid w:val="361C6E1C"/>
    <w:rsid w:val="362058DB"/>
    <w:rsid w:val="362320B6"/>
    <w:rsid w:val="36232F6D"/>
    <w:rsid w:val="36235966"/>
    <w:rsid w:val="362361C7"/>
    <w:rsid w:val="36237179"/>
    <w:rsid w:val="3625259D"/>
    <w:rsid w:val="36257395"/>
    <w:rsid w:val="362702C4"/>
    <w:rsid w:val="36290A2C"/>
    <w:rsid w:val="36293C7B"/>
    <w:rsid w:val="362A4B1B"/>
    <w:rsid w:val="362B2DE4"/>
    <w:rsid w:val="362D551A"/>
    <w:rsid w:val="363037C3"/>
    <w:rsid w:val="36334AA2"/>
    <w:rsid w:val="363434A0"/>
    <w:rsid w:val="36382FFD"/>
    <w:rsid w:val="3638370F"/>
    <w:rsid w:val="36384D1F"/>
    <w:rsid w:val="363D33E7"/>
    <w:rsid w:val="363E5C41"/>
    <w:rsid w:val="36405F7D"/>
    <w:rsid w:val="36413E62"/>
    <w:rsid w:val="36417FAE"/>
    <w:rsid w:val="3642608C"/>
    <w:rsid w:val="364550A1"/>
    <w:rsid w:val="364D6F13"/>
    <w:rsid w:val="364E077D"/>
    <w:rsid w:val="364F3B74"/>
    <w:rsid w:val="364F4412"/>
    <w:rsid w:val="36501821"/>
    <w:rsid w:val="365055B7"/>
    <w:rsid w:val="36525EC0"/>
    <w:rsid w:val="36526AA3"/>
    <w:rsid w:val="36544CEE"/>
    <w:rsid w:val="36574A56"/>
    <w:rsid w:val="36605FCE"/>
    <w:rsid w:val="36612895"/>
    <w:rsid w:val="366559E4"/>
    <w:rsid w:val="36657447"/>
    <w:rsid w:val="36661F3C"/>
    <w:rsid w:val="36681030"/>
    <w:rsid w:val="366829E2"/>
    <w:rsid w:val="366932A7"/>
    <w:rsid w:val="366B28CE"/>
    <w:rsid w:val="366B6397"/>
    <w:rsid w:val="366C0F4F"/>
    <w:rsid w:val="366C2F6F"/>
    <w:rsid w:val="366D1CCE"/>
    <w:rsid w:val="366E2CB3"/>
    <w:rsid w:val="366F42E7"/>
    <w:rsid w:val="36702746"/>
    <w:rsid w:val="36716136"/>
    <w:rsid w:val="3673135B"/>
    <w:rsid w:val="36751010"/>
    <w:rsid w:val="36754790"/>
    <w:rsid w:val="3676374D"/>
    <w:rsid w:val="367914D8"/>
    <w:rsid w:val="36792F25"/>
    <w:rsid w:val="367A0EE8"/>
    <w:rsid w:val="367A3428"/>
    <w:rsid w:val="367B4890"/>
    <w:rsid w:val="368129C6"/>
    <w:rsid w:val="36832BB5"/>
    <w:rsid w:val="3683339C"/>
    <w:rsid w:val="36837E29"/>
    <w:rsid w:val="368716F7"/>
    <w:rsid w:val="36874B06"/>
    <w:rsid w:val="3687595A"/>
    <w:rsid w:val="36876406"/>
    <w:rsid w:val="36882846"/>
    <w:rsid w:val="36891385"/>
    <w:rsid w:val="368B7219"/>
    <w:rsid w:val="368D6CE8"/>
    <w:rsid w:val="368E33F0"/>
    <w:rsid w:val="368E3B68"/>
    <w:rsid w:val="368F480F"/>
    <w:rsid w:val="3690088C"/>
    <w:rsid w:val="369046DA"/>
    <w:rsid w:val="3692577E"/>
    <w:rsid w:val="369736C3"/>
    <w:rsid w:val="36983E35"/>
    <w:rsid w:val="36985AE6"/>
    <w:rsid w:val="369B7657"/>
    <w:rsid w:val="369C72F4"/>
    <w:rsid w:val="369F68A9"/>
    <w:rsid w:val="36A05BC8"/>
    <w:rsid w:val="36A06A1C"/>
    <w:rsid w:val="36A24542"/>
    <w:rsid w:val="36A37652"/>
    <w:rsid w:val="36A91F57"/>
    <w:rsid w:val="36A97957"/>
    <w:rsid w:val="36B17BD1"/>
    <w:rsid w:val="36B17E1F"/>
    <w:rsid w:val="36B40890"/>
    <w:rsid w:val="36B5066C"/>
    <w:rsid w:val="36B56DE3"/>
    <w:rsid w:val="36B64491"/>
    <w:rsid w:val="36B93DB9"/>
    <w:rsid w:val="36BB4B1C"/>
    <w:rsid w:val="36BD40D7"/>
    <w:rsid w:val="36BE4AE2"/>
    <w:rsid w:val="36BE538D"/>
    <w:rsid w:val="36C41CA8"/>
    <w:rsid w:val="36C50230"/>
    <w:rsid w:val="36C514F8"/>
    <w:rsid w:val="36C62C15"/>
    <w:rsid w:val="36CC5A63"/>
    <w:rsid w:val="36CE3589"/>
    <w:rsid w:val="36CF1FDE"/>
    <w:rsid w:val="36CF3EF3"/>
    <w:rsid w:val="36D057C5"/>
    <w:rsid w:val="36D37E24"/>
    <w:rsid w:val="36D466C5"/>
    <w:rsid w:val="36D6068F"/>
    <w:rsid w:val="36D67211"/>
    <w:rsid w:val="36D75FA7"/>
    <w:rsid w:val="36D84407"/>
    <w:rsid w:val="36D86C83"/>
    <w:rsid w:val="36D86F24"/>
    <w:rsid w:val="36D93B5C"/>
    <w:rsid w:val="36DA0185"/>
    <w:rsid w:val="36E17791"/>
    <w:rsid w:val="36E44B5A"/>
    <w:rsid w:val="36E53958"/>
    <w:rsid w:val="36E56B24"/>
    <w:rsid w:val="36E578C6"/>
    <w:rsid w:val="36E66C8D"/>
    <w:rsid w:val="36EC44B0"/>
    <w:rsid w:val="36EF3217"/>
    <w:rsid w:val="36F127CA"/>
    <w:rsid w:val="36F352B8"/>
    <w:rsid w:val="36F45D1A"/>
    <w:rsid w:val="36F51BB0"/>
    <w:rsid w:val="36F71E0A"/>
    <w:rsid w:val="36FC74CB"/>
    <w:rsid w:val="36FF3742"/>
    <w:rsid w:val="37016B65"/>
    <w:rsid w:val="37033844"/>
    <w:rsid w:val="370945C1"/>
    <w:rsid w:val="370A62D2"/>
    <w:rsid w:val="370D3E74"/>
    <w:rsid w:val="370E188F"/>
    <w:rsid w:val="370F6450"/>
    <w:rsid w:val="3710542D"/>
    <w:rsid w:val="37113475"/>
    <w:rsid w:val="37123B2E"/>
    <w:rsid w:val="371617E5"/>
    <w:rsid w:val="37177AB9"/>
    <w:rsid w:val="37182100"/>
    <w:rsid w:val="371A5AE8"/>
    <w:rsid w:val="371B5D97"/>
    <w:rsid w:val="371C1C06"/>
    <w:rsid w:val="371C5F39"/>
    <w:rsid w:val="371F5B92"/>
    <w:rsid w:val="37221106"/>
    <w:rsid w:val="372215D1"/>
    <w:rsid w:val="37232C5B"/>
    <w:rsid w:val="37254F38"/>
    <w:rsid w:val="3726155A"/>
    <w:rsid w:val="372B0972"/>
    <w:rsid w:val="372C02AF"/>
    <w:rsid w:val="372C1F34"/>
    <w:rsid w:val="372C6501"/>
    <w:rsid w:val="372E6A09"/>
    <w:rsid w:val="372F7717"/>
    <w:rsid w:val="373026F1"/>
    <w:rsid w:val="37315E60"/>
    <w:rsid w:val="373562FA"/>
    <w:rsid w:val="37361E0F"/>
    <w:rsid w:val="3736279D"/>
    <w:rsid w:val="373A34D1"/>
    <w:rsid w:val="373A4870"/>
    <w:rsid w:val="373D070E"/>
    <w:rsid w:val="373E3234"/>
    <w:rsid w:val="374120A6"/>
    <w:rsid w:val="37435595"/>
    <w:rsid w:val="3744393D"/>
    <w:rsid w:val="37466EC7"/>
    <w:rsid w:val="374675C3"/>
    <w:rsid w:val="3747200D"/>
    <w:rsid w:val="374C5499"/>
    <w:rsid w:val="374D5B24"/>
    <w:rsid w:val="374E0226"/>
    <w:rsid w:val="374E1E37"/>
    <w:rsid w:val="37521061"/>
    <w:rsid w:val="375375B4"/>
    <w:rsid w:val="3755599D"/>
    <w:rsid w:val="375729C7"/>
    <w:rsid w:val="375B2943"/>
    <w:rsid w:val="375B362B"/>
    <w:rsid w:val="375C04D4"/>
    <w:rsid w:val="376039D3"/>
    <w:rsid w:val="37614363"/>
    <w:rsid w:val="37626987"/>
    <w:rsid w:val="376453F6"/>
    <w:rsid w:val="37647A49"/>
    <w:rsid w:val="37677539"/>
    <w:rsid w:val="37683966"/>
    <w:rsid w:val="37687D43"/>
    <w:rsid w:val="376C08EA"/>
    <w:rsid w:val="376E2676"/>
    <w:rsid w:val="376F41FB"/>
    <w:rsid w:val="37721EC0"/>
    <w:rsid w:val="37766243"/>
    <w:rsid w:val="377A101B"/>
    <w:rsid w:val="377C1237"/>
    <w:rsid w:val="377F0D27"/>
    <w:rsid w:val="37803003"/>
    <w:rsid w:val="37826121"/>
    <w:rsid w:val="378620EC"/>
    <w:rsid w:val="37862463"/>
    <w:rsid w:val="37873A56"/>
    <w:rsid w:val="37875FC6"/>
    <w:rsid w:val="37895702"/>
    <w:rsid w:val="378B138C"/>
    <w:rsid w:val="378D544C"/>
    <w:rsid w:val="378E7538"/>
    <w:rsid w:val="37915E44"/>
    <w:rsid w:val="37922A5E"/>
    <w:rsid w:val="37936580"/>
    <w:rsid w:val="37937804"/>
    <w:rsid w:val="37940C11"/>
    <w:rsid w:val="37952859"/>
    <w:rsid w:val="37955AE2"/>
    <w:rsid w:val="37976CB1"/>
    <w:rsid w:val="37997453"/>
    <w:rsid w:val="379A16BD"/>
    <w:rsid w:val="379B42AB"/>
    <w:rsid w:val="379D1B99"/>
    <w:rsid w:val="379E73FF"/>
    <w:rsid w:val="37A348B0"/>
    <w:rsid w:val="37A367C3"/>
    <w:rsid w:val="37AD2CD0"/>
    <w:rsid w:val="37B0195E"/>
    <w:rsid w:val="37B13FDB"/>
    <w:rsid w:val="37B235D6"/>
    <w:rsid w:val="37B70999"/>
    <w:rsid w:val="37BB424D"/>
    <w:rsid w:val="37BC3F07"/>
    <w:rsid w:val="37BC635A"/>
    <w:rsid w:val="37BD651E"/>
    <w:rsid w:val="37C011F1"/>
    <w:rsid w:val="37C130EE"/>
    <w:rsid w:val="37C8622A"/>
    <w:rsid w:val="37C9708E"/>
    <w:rsid w:val="37CA56BE"/>
    <w:rsid w:val="37CB447F"/>
    <w:rsid w:val="37CB7AC8"/>
    <w:rsid w:val="37CD6A52"/>
    <w:rsid w:val="37CE1367"/>
    <w:rsid w:val="37D16DB8"/>
    <w:rsid w:val="37D20E57"/>
    <w:rsid w:val="37D22FD3"/>
    <w:rsid w:val="37D318A6"/>
    <w:rsid w:val="37D41FB5"/>
    <w:rsid w:val="37D55340"/>
    <w:rsid w:val="37D75091"/>
    <w:rsid w:val="37D75DDC"/>
    <w:rsid w:val="37D94BC4"/>
    <w:rsid w:val="37DB3FC8"/>
    <w:rsid w:val="37DC69C2"/>
    <w:rsid w:val="37DE77FC"/>
    <w:rsid w:val="37DF5322"/>
    <w:rsid w:val="37E00CCA"/>
    <w:rsid w:val="37E05B22"/>
    <w:rsid w:val="37E164DB"/>
    <w:rsid w:val="37E32874"/>
    <w:rsid w:val="37E42938"/>
    <w:rsid w:val="37E43D06"/>
    <w:rsid w:val="37E46EF8"/>
    <w:rsid w:val="37E47CE9"/>
    <w:rsid w:val="37E50C92"/>
    <w:rsid w:val="37E56DDC"/>
    <w:rsid w:val="37E60599"/>
    <w:rsid w:val="37E628C2"/>
    <w:rsid w:val="37E76569"/>
    <w:rsid w:val="37EA3157"/>
    <w:rsid w:val="37EB1F18"/>
    <w:rsid w:val="37ED74EE"/>
    <w:rsid w:val="37F52213"/>
    <w:rsid w:val="37FB287C"/>
    <w:rsid w:val="37FC5CD0"/>
    <w:rsid w:val="37FE045B"/>
    <w:rsid w:val="37FF1C49"/>
    <w:rsid w:val="37FF2795"/>
    <w:rsid w:val="38001B6A"/>
    <w:rsid w:val="380423F5"/>
    <w:rsid w:val="38044D88"/>
    <w:rsid w:val="38095854"/>
    <w:rsid w:val="380A20BF"/>
    <w:rsid w:val="380A2AAF"/>
    <w:rsid w:val="380A755B"/>
    <w:rsid w:val="380B40EB"/>
    <w:rsid w:val="380D2BEA"/>
    <w:rsid w:val="380D6877"/>
    <w:rsid w:val="380E0F98"/>
    <w:rsid w:val="380F3E59"/>
    <w:rsid w:val="38105CB6"/>
    <w:rsid w:val="38106785"/>
    <w:rsid w:val="38137C90"/>
    <w:rsid w:val="38140F89"/>
    <w:rsid w:val="38196A86"/>
    <w:rsid w:val="381B5EEF"/>
    <w:rsid w:val="381D3AA1"/>
    <w:rsid w:val="381E0E5E"/>
    <w:rsid w:val="381E22EE"/>
    <w:rsid w:val="38204AB9"/>
    <w:rsid w:val="382235C6"/>
    <w:rsid w:val="382264BB"/>
    <w:rsid w:val="38241C2C"/>
    <w:rsid w:val="38286CC9"/>
    <w:rsid w:val="3829281F"/>
    <w:rsid w:val="382A4846"/>
    <w:rsid w:val="382D2104"/>
    <w:rsid w:val="382D787C"/>
    <w:rsid w:val="382E3972"/>
    <w:rsid w:val="382F2D4F"/>
    <w:rsid w:val="382F44FB"/>
    <w:rsid w:val="383103D5"/>
    <w:rsid w:val="38313072"/>
    <w:rsid w:val="38341B11"/>
    <w:rsid w:val="383A393F"/>
    <w:rsid w:val="383E029A"/>
    <w:rsid w:val="383E4572"/>
    <w:rsid w:val="383E64EC"/>
    <w:rsid w:val="38415706"/>
    <w:rsid w:val="38415FDC"/>
    <w:rsid w:val="38431469"/>
    <w:rsid w:val="38446CAD"/>
    <w:rsid w:val="38470277"/>
    <w:rsid w:val="38484533"/>
    <w:rsid w:val="38487ABE"/>
    <w:rsid w:val="38494AA5"/>
    <w:rsid w:val="384A30E3"/>
    <w:rsid w:val="384A7258"/>
    <w:rsid w:val="384D15AD"/>
    <w:rsid w:val="384F4332"/>
    <w:rsid w:val="38501D72"/>
    <w:rsid w:val="38507F7D"/>
    <w:rsid w:val="38514471"/>
    <w:rsid w:val="3852231B"/>
    <w:rsid w:val="38526F60"/>
    <w:rsid w:val="3855359A"/>
    <w:rsid w:val="38557F1E"/>
    <w:rsid w:val="385775AE"/>
    <w:rsid w:val="38585E53"/>
    <w:rsid w:val="38594EA3"/>
    <w:rsid w:val="38595348"/>
    <w:rsid w:val="385D4B8A"/>
    <w:rsid w:val="385E49C3"/>
    <w:rsid w:val="385F36AA"/>
    <w:rsid w:val="386032E3"/>
    <w:rsid w:val="3860582D"/>
    <w:rsid w:val="38640187"/>
    <w:rsid w:val="386423EA"/>
    <w:rsid w:val="38656560"/>
    <w:rsid w:val="38670DE1"/>
    <w:rsid w:val="38685317"/>
    <w:rsid w:val="38690879"/>
    <w:rsid w:val="38697B3A"/>
    <w:rsid w:val="386C28BC"/>
    <w:rsid w:val="386D1621"/>
    <w:rsid w:val="386D2619"/>
    <w:rsid w:val="386F48F8"/>
    <w:rsid w:val="3871099F"/>
    <w:rsid w:val="3871377A"/>
    <w:rsid w:val="38740E1C"/>
    <w:rsid w:val="3874526B"/>
    <w:rsid w:val="38746E9D"/>
    <w:rsid w:val="38790D3C"/>
    <w:rsid w:val="38794F21"/>
    <w:rsid w:val="38797589"/>
    <w:rsid w:val="387B38E0"/>
    <w:rsid w:val="387B4CBB"/>
    <w:rsid w:val="387B5C5C"/>
    <w:rsid w:val="387D54C8"/>
    <w:rsid w:val="387E2D8D"/>
    <w:rsid w:val="387F030F"/>
    <w:rsid w:val="388103F0"/>
    <w:rsid w:val="38810B2E"/>
    <w:rsid w:val="388163D9"/>
    <w:rsid w:val="38832A1D"/>
    <w:rsid w:val="388C6F05"/>
    <w:rsid w:val="38905119"/>
    <w:rsid w:val="38907C78"/>
    <w:rsid w:val="38931B4F"/>
    <w:rsid w:val="389639FD"/>
    <w:rsid w:val="38A26A7B"/>
    <w:rsid w:val="38A30A45"/>
    <w:rsid w:val="38A50319"/>
    <w:rsid w:val="38A52995"/>
    <w:rsid w:val="38A676F9"/>
    <w:rsid w:val="38A722E3"/>
    <w:rsid w:val="38A7547B"/>
    <w:rsid w:val="38A807AD"/>
    <w:rsid w:val="38A90559"/>
    <w:rsid w:val="38AA56F6"/>
    <w:rsid w:val="38AA7831"/>
    <w:rsid w:val="38AB276F"/>
    <w:rsid w:val="38AF41E3"/>
    <w:rsid w:val="38AF5588"/>
    <w:rsid w:val="38B22DDF"/>
    <w:rsid w:val="38B451EC"/>
    <w:rsid w:val="38B47DB2"/>
    <w:rsid w:val="38B63493"/>
    <w:rsid w:val="38B83A12"/>
    <w:rsid w:val="38B92427"/>
    <w:rsid w:val="38B97514"/>
    <w:rsid w:val="38BA2C3E"/>
    <w:rsid w:val="38BD1471"/>
    <w:rsid w:val="38BD1DF5"/>
    <w:rsid w:val="38BE13DB"/>
    <w:rsid w:val="38BF0B1A"/>
    <w:rsid w:val="38C11B63"/>
    <w:rsid w:val="38C1458F"/>
    <w:rsid w:val="38C157A9"/>
    <w:rsid w:val="38C276A2"/>
    <w:rsid w:val="38C41A20"/>
    <w:rsid w:val="38C45B4E"/>
    <w:rsid w:val="38C47B28"/>
    <w:rsid w:val="38C54415"/>
    <w:rsid w:val="38C73F35"/>
    <w:rsid w:val="38CD0D8F"/>
    <w:rsid w:val="38CF4103"/>
    <w:rsid w:val="38D029DB"/>
    <w:rsid w:val="38D343EB"/>
    <w:rsid w:val="38D36E19"/>
    <w:rsid w:val="38D56570"/>
    <w:rsid w:val="38D74A20"/>
    <w:rsid w:val="38DA604A"/>
    <w:rsid w:val="38DB49E3"/>
    <w:rsid w:val="38DD5BF5"/>
    <w:rsid w:val="38DE15A2"/>
    <w:rsid w:val="38E075A3"/>
    <w:rsid w:val="38E17EBE"/>
    <w:rsid w:val="38E26D20"/>
    <w:rsid w:val="38E30E42"/>
    <w:rsid w:val="38E328DB"/>
    <w:rsid w:val="38E32E59"/>
    <w:rsid w:val="38E50BD1"/>
    <w:rsid w:val="38E5189F"/>
    <w:rsid w:val="38E63976"/>
    <w:rsid w:val="38E71D66"/>
    <w:rsid w:val="38EB2B30"/>
    <w:rsid w:val="38F01EAD"/>
    <w:rsid w:val="38F06D09"/>
    <w:rsid w:val="38F4304F"/>
    <w:rsid w:val="38F82B3F"/>
    <w:rsid w:val="38FB7C12"/>
    <w:rsid w:val="38FD0155"/>
    <w:rsid w:val="38FD4DF0"/>
    <w:rsid w:val="38FF08E4"/>
    <w:rsid w:val="38FF5CA5"/>
    <w:rsid w:val="39025030"/>
    <w:rsid w:val="39030FA2"/>
    <w:rsid w:val="39040AD0"/>
    <w:rsid w:val="3907363F"/>
    <w:rsid w:val="390B0AC4"/>
    <w:rsid w:val="39104025"/>
    <w:rsid w:val="39105156"/>
    <w:rsid w:val="3914549F"/>
    <w:rsid w:val="39164B5C"/>
    <w:rsid w:val="391741AD"/>
    <w:rsid w:val="39186136"/>
    <w:rsid w:val="391C002B"/>
    <w:rsid w:val="391E5A93"/>
    <w:rsid w:val="391F00CC"/>
    <w:rsid w:val="391F216A"/>
    <w:rsid w:val="391F50F0"/>
    <w:rsid w:val="39237490"/>
    <w:rsid w:val="392617D3"/>
    <w:rsid w:val="392E030F"/>
    <w:rsid w:val="39320799"/>
    <w:rsid w:val="393221F5"/>
    <w:rsid w:val="39324B5B"/>
    <w:rsid w:val="39326A2E"/>
    <w:rsid w:val="39377D18"/>
    <w:rsid w:val="3938118D"/>
    <w:rsid w:val="39393239"/>
    <w:rsid w:val="393A0004"/>
    <w:rsid w:val="393C65B0"/>
    <w:rsid w:val="393F5C98"/>
    <w:rsid w:val="39415A52"/>
    <w:rsid w:val="39415B8E"/>
    <w:rsid w:val="39420173"/>
    <w:rsid w:val="3942039D"/>
    <w:rsid w:val="39436938"/>
    <w:rsid w:val="394536F7"/>
    <w:rsid w:val="394549B6"/>
    <w:rsid w:val="3945665A"/>
    <w:rsid w:val="394626B9"/>
    <w:rsid w:val="39495A01"/>
    <w:rsid w:val="394A1568"/>
    <w:rsid w:val="394D672D"/>
    <w:rsid w:val="394E691C"/>
    <w:rsid w:val="39514D45"/>
    <w:rsid w:val="395276D8"/>
    <w:rsid w:val="3955189A"/>
    <w:rsid w:val="39574980"/>
    <w:rsid w:val="39594797"/>
    <w:rsid w:val="395D17C8"/>
    <w:rsid w:val="395D6E46"/>
    <w:rsid w:val="395E24DC"/>
    <w:rsid w:val="395F671A"/>
    <w:rsid w:val="395F6881"/>
    <w:rsid w:val="396164B9"/>
    <w:rsid w:val="3963361F"/>
    <w:rsid w:val="396477A6"/>
    <w:rsid w:val="39667DB5"/>
    <w:rsid w:val="396758D7"/>
    <w:rsid w:val="39686AF3"/>
    <w:rsid w:val="396A422F"/>
    <w:rsid w:val="396D789E"/>
    <w:rsid w:val="397116C7"/>
    <w:rsid w:val="39724D74"/>
    <w:rsid w:val="39737D0C"/>
    <w:rsid w:val="397530E5"/>
    <w:rsid w:val="39774101"/>
    <w:rsid w:val="3977425E"/>
    <w:rsid w:val="39777F08"/>
    <w:rsid w:val="397B107A"/>
    <w:rsid w:val="397C3770"/>
    <w:rsid w:val="397D1296"/>
    <w:rsid w:val="397E7F50"/>
    <w:rsid w:val="3980030D"/>
    <w:rsid w:val="3981218E"/>
    <w:rsid w:val="398B7EDD"/>
    <w:rsid w:val="398C0B68"/>
    <w:rsid w:val="398C3245"/>
    <w:rsid w:val="398D772B"/>
    <w:rsid w:val="398E65A6"/>
    <w:rsid w:val="39904B26"/>
    <w:rsid w:val="39906E28"/>
    <w:rsid w:val="39914268"/>
    <w:rsid w:val="39965EB4"/>
    <w:rsid w:val="399826D1"/>
    <w:rsid w:val="399A3F1F"/>
    <w:rsid w:val="399B2396"/>
    <w:rsid w:val="399B34CA"/>
    <w:rsid w:val="399C4C76"/>
    <w:rsid w:val="399C6D89"/>
    <w:rsid w:val="399D01ED"/>
    <w:rsid w:val="399D7B4C"/>
    <w:rsid w:val="39A13C21"/>
    <w:rsid w:val="39A16D33"/>
    <w:rsid w:val="39A43ADA"/>
    <w:rsid w:val="39A742E4"/>
    <w:rsid w:val="39A75D34"/>
    <w:rsid w:val="39AA2188"/>
    <w:rsid w:val="39AB085A"/>
    <w:rsid w:val="39AB2A00"/>
    <w:rsid w:val="39AB5FBC"/>
    <w:rsid w:val="39AD0863"/>
    <w:rsid w:val="39B5458C"/>
    <w:rsid w:val="39B642FF"/>
    <w:rsid w:val="39B77224"/>
    <w:rsid w:val="39B92F93"/>
    <w:rsid w:val="39BB2580"/>
    <w:rsid w:val="39BB6511"/>
    <w:rsid w:val="39BC0F88"/>
    <w:rsid w:val="39BC4C72"/>
    <w:rsid w:val="39BF18AF"/>
    <w:rsid w:val="39C017D0"/>
    <w:rsid w:val="39C057D8"/>
    <w:rsid w:val="39C23BB0"/>
    <w:rsid w:val="39C27274"/>
    <w:rsid w:val="39C357BF"/>
    <w:rsid w:val="39C5215B"/>
    <w:rsid w:val="39C72115"/>
    <w:rsid w:val="39C90037"/>
    <w:rsid w:val="39CA07C2"/>
    <w:rsid w:val="39CA2F6B"/>
    <w:rsid w:val="39D00CB2"/>
    <w:rsid w:val="39D37108"/>
    <w:rsid w:val="39D55D7A"/>
    <w:rsid w:val="39D61C02"/>
    <w:rsid w:val="39D65DF9"/>
    <w:rsid w:val="39D67F89"/>
    <w:rsid w:val="39DC114E"/>
    <w:rsid w:val="39DD1430"/>
    <w:rsid w:val="39DD6B86"/>
    <w:rsid w:val="39E05792"/>
    <w:rsid w:val="39E6280C"/>
    <w:rsid w:val="39E70A05"/>
    <w:rsid w:val="39ED01CA"/>
    <w:rsid w:val="39F17D59"/>
    <w:rsid w:val="39F51596"/>
    <w:rsid w:val="39F91612"/>
    <w:rsid w:val="39F9447F"/>
    <w:rsid w:val="39F95739"/>
    <w:rsid w:val="39FB3F2F"/>
    <w:rsid w:val="39FC5285"/>
    <w:rsid w:val="39FE327E"/>
    <w:rsid w:val="39FF4D9C"/>
    <w:rsid w:val="3A016652"/>
    <w:rsid w:val="3A020F50"/>
    <w:rsid w:val="3A026B04"/>
    <w:rsid w:val="3A053765"/>
    <w:rsid w:val="3A054747"/>
    <w:rsid w:val="3A0631E8"/>
    <w:rsid w:val="3A0648EB"/>
    <w:rsid w:val="3A075466"/>
    <w:rsid w:val="3A091CAB"/>
    <w:rsid w:val="3A0D1C71"/>
    <w:rsid w:val="3A0D3E3C"/>
    <w:rsid w:val="3A127C30"/>
    <w:rsid w:val="3A1537E1"/>
    <w:rsid w:val="3A1726B5"/>
    <w:rsid w:val="3A1A5FC0"/>
    <w:rsid w:val="3A1C67DA"/>
    <w:rsid w:val="3A20795D"/>
    <w:rsid w:val="3A2136C7"/>
    <w:rsid w:val="3A235A01"/>
    <w:rsid w:val="3A241712"/>
    <w:rsid w:val="3A245D69"/>
    <w:rsid w:val="3A255BB6"/>
    <w:rsid w:val="3A283C9E"/>
    <w:rsid w:val="3A2A0C05"/>
    <w:rsid w:val="3A2C6F08"/>
    <w:rsid w:val="3A30455A"/>
    <w:rsid w:val="3A3104E5"/>
    <w:rsid w:val="3A36068A"/>
    <w:rsid w:val="3A3A2CE3"/>
    <w:rsid w:val="3A3C1359"/>
    <w:rsid w:val="3A3C4191"/>
    <w:rsid w:val="3A3C7542"/>
    <w:rsid w:val="3A3E27D3"/>
    <w:rsid w:val="3A413DC3"/>
    <w:rsid w:val="3A4604CE"/>
    <w:rsid w:val="3A465B2C"/>
    <w:rsid w:val="3A4675C0"/>
    <w:rsid w:val="3A490537"/>
    <w:rsid w:val="3A49760F"/>
    <w:rsid w:val="3A4A0BAC"/>
    <w:rsid w:val="3A4C45E7"/>
    <w:rsid w:val="3A4F2BC6"/>
    <w:rsid w:val="3A4F678F"/>
    <w:rsid w:val="3A4F77C9"/>
    <w:rsid w:val="3A5033B5"/>
    <w:rsid w:val="3A521E69"/>
    <w:rsid w:val="3A533644"/>
    <w:rsid w:val="3A537995"/>
    <w:rsid w:val="3A5508D5"/>
    <w:rsid w:val="3A5565D0"/>
    <w:rsid w:val="3A556AD4"/>
    <w:rsid w:val="3A5A1720"/>
    <w:rsid w:val="3A5A5133"/>
    <w:rsid w:val="3A5A6C09"/>
    <w:rsid w:val="3A5D1007"/>
    <w:rsid w:val="3A5D726A"/>
    <w:rsid w:val="3A5F21A3"/>
    <w:rsid w:val="3A60309B"/>
    <w:rsid w:val="3A61509F"/>
    <w:rsid w:val="3A652FAF"/>
    <w:rsid w:val="3A653041"/>
    <w:rsid w:val="3A660138"/>
    <w:rsid w:val="3A6647A7"/>
    <w:rsid w:val="3A674218"/>
    <w:rsid w:val="3A701BDF"/>
    <w:rsid w:val="3A704957"/>
    <w:rsid w:val="3A7119D5"/>
    <w:rsid w:val="3A723CBB"/>
    <w:rsid w:val="3A72671E"/>
    <w:rsid w:val="3A7461F5"/>
    <w:rsid w:val="3A7618CC"/>
    <w:rsid w:val="3A761E00"/>
    <w:rsid w:val="3A773F37"/>
    <w:rsid w:val="3A791A5E"/>
    <w:rsid w:val="3A7A6EA2"/>
    <w:rsid w:val="3A7B7000"/>
    <w:rsid w:val="3A7B7822"/>
    <w:rsid w:val="3A7F35C3"/>
    <w:rsid w:val="3A7F39E5"/>
    <w:rsid w:val="3A803519"/>
    <w:rsid w:val="3A83796E"/>
    <w:rsid w:val="3A8401D3"/>
    <w:rsid w:val="3A8723CC"/>
    <w:rsid w:val="3A891E3D"/>
    <w:rsid w:val="3A8D78C1"/>
    <w:rsid w:val="3A8F0514"/>
    <w:rsid w:val="3A9101D9"/>
    <w:rsid w:val="3A9112B7"/>
    <w:rsid w:val="3A9176B1"/>
    <w:rsid w:val="3A920D71"/>
    <w:rsid w:val="3A956032"/>
    <w:rsid w:val="3A965B43"/>
    <w:rsid w:val="3A971EE4"/>
    <w:rsid w:val="3A9931CB"/>
    <w:rsid w:val="3A9A554C"/>
    <w:rsid w:val="3A9B109F"/>
    <w:rsid w:val="3A9D1684"/>
    <w:rsid w:val="3A9E49A7"/>
    <w:rsid w:val="3A9F493D"/>
    <w:rsid w:val="3AA06FEA"/>
    <w:rsid w:val="3AA262FF"/>
    <w:rsid w:val="3AA46E08"/>
    <w:rsid w:val="3AA51BB1"/>
    <w:rsid w:val="3AA56C9D"/>
    <w:rsid w:val="3AA640BF"/>
    <w:rsid w:val="3AA80595"/>
    <w:rsid w:val="3AA840F1"/>
    <w:rsid w:val="3AA87A27"/>
    <w:rsid w:val="3AAB35F2"/>
    <w:rsid w:val="3AAE1EB0"/>
    <w:rsid w:val="3AB25360"/>
    <w:rsid w:val="3AB427C6"/>
    <w:rsid w:val="3AB44147"/>
    <w:rsid w:val="3AB74334"/>
    <w:rsid w:val="3AB778B1"/>
    <w:rsid w:val="3ABB5B20"/>
    <w:rsid w:val="3ABE2E37"/>
    <w:rsid w:val="3AC21656"/>
    <w:rsid w:val="3AC42273"/>
    <w:rsid w:val="3AC44826"/>
    <w:rsid w:val="3AC47211"/>
    <w:rsid w:val="3AC66FA0"/>
    <w:rsid w:val="3AC70A1B"/>
    <w:rsid w:val="3AC759CA"/>
    <w:rsid w:val="3AC86541"/>
    <w:rsid w:val="3AC86A76"/>
    <w:rsid w:val="3ACA295F"/>
    <w:rsid w:val="3ACD3B57"/>
    <w:rsid w:val="3AD00FA7"/>
    <w:rsid w:val="3AD05DE1"/>
    <w:rsid w:val="3AD153F6"/>
    <w:rsid w:val="3ADB2C97"/>
    <w:rsid w:val="3ADC7736"/>
    <w:rsid w:val="3ADE3255"/>
    <w:rsid w:val="3AE13185"/>
    <w:rsid w:val="3AE17EF5"/>
    <w:rsid w:val="3AE27603"/>
    <w:rsid w:val="3AE3670C"/>
    <w:rsid w:val="3AE872C7"/>
    <w:rsid w:val="3AEE1381"/>
    <w:rsid w:val="3AEE244B"/>
    <w:rsid w:val="3AF017FC"/>
    <w:rsid w:val="3AF03F37"/>
    <w:rsid w:val="3AF57E41"/>
    <w:rsid w:val="3AF60D08"/>
    <w:rsid w:val="3AF65DD4"/>
    <w:rsid w:val="3AF92B9E"/>
    <w:rsid w:val="3AF97618"/>
    <w:rsid w:val="3AFA0DF0"/>
    <w:rsid w:val="3AFB6FDD"/>
    <w:rsid w:val="3AFB725A"/>
    <w:rsid w:val="3B012898"/>
    <w:rsid w:val="3B0137EB"/>
    <w:rsid w:val="3B031115"/>
    <w:rsid w:val="3B033572"/>
    <w:rsid w:val="3B033612"/>
    <w:rsid w:val="3B047B21"/>
    <w:rsid w:val="3B07350D"/>
    <w:rsid w:val="3B082DE1"/>
    <w:rsid w:val="3B086C2F"/>
    <w:rsid w:val="3B0A21DD"/>
    <w:rsid w:val="3B0A2DB0"/>
    <w:rsid w:val="3B0B14ED"/>
    <w:rsid w:val="3B0D2507"/>
    <w:rsid w:val="3B105897"/>
    <w:rsid w:val="3B144269"/>
    <w:rsid w:val="3B1479D8"/>
    <w:rsid w:val="3B1874C8"/>
    <w:rsid w:val="3B191973"/>
    <w:rsid w:val="3B1B3581"/>
    <w:rsid w:val="3B1D6EF3"/>
    <w:rsid w:val="3B1E442E"/>
    <w:rsid w:val="3B1F30C4"/>
    <w:rsid w:val="3B205C5E"/>
    <w:rsid w:val="3B20637D"/>
    <w:rsid w:val="3B2220F5"/>
    <w:rsid w:val="3B222881"/>
    <w:rsid w:val="3B2413E3"/>
    <w:rsid w:val="3B2916B2"/>
    <w:rsid w:val="3B29216C"/>
    <w:rsid w:val="3B3414C0"/>
    <w:rsid w:val="3B38602C"/>
    <w:rsid w:val="3B3A78FB"/>
    <w:rsid w:val="3B3C4629"/>
    <w:rsid w:val="3B3D1A57"/>
    <w:rsid w:val="3B3D5F28"/>
    <w:rsid w:val="3B4309C8"/>
    <w:rsid w:val="3B481801"/>
    <w:rsid w:val="3B497682"/>
    <w:rsid w:val="3B4A2962"/>
    <w:rsid w:val="3B4C43BE"/>
    <w:rsid w:val="3B4F0314"/>
    <w:rsid w:val="3B5129DA"/>
    <w:rsid w:val="3B540610"/>
    <w:rsid w:val="3B541E0C"/>
    <w:rsid w:val="3B551A74"/>
    <w:rsid w:val="3B561D9F"/>
    <w:rsid w:val="3B571AF4"/>
    <w:rsid w:val="3B57451C"/>
    <w:rsid w:val="3B576EE3"/>
    <w:rsid w:val="3B5F226D"/>
    <w:rsid w:val="3B600F2C"/>
    <w:rsid w:val="3B602967"/>
    <w:rsid w:val="3B620D44"/>
    <w:rsid w:val="3B6265EC"/>
    <w:rsid w:val="3B62792C"/>
    <w:rsid w:val="3B644CB8"/>
    <w:rsid w:val="3B663EFB"/>
    <w:rsid w:val="3B683890"/>
    <w:rsid w:val="3B697D24"/>
    <w:rsid w:val="3B6A020E"/>
    <w:rsid w:val="3B6A75F8"/>
    <w:rsid w:val="3B6F7E42"/>
    <w:rsid w:val="3B702E61"/>
    <w:rsid w:val="3B714547"/>
    <w:rsid w:val="3B7266C3"/>
    <w:rsid w:val="3B742A40"/>
    <w:rsid w:val="3B743E5D"/>
    <w:rsid w:val="3B753D63"/>
    <w:rsid w:val="3B78461A"/>
    <w:rsid w:val="3B794C48"/>
    <w:rsid w:val="3B7B5879"/>
    <w:rsid w:val="3B7E0336"/>
    <w:rsid w:val="3B81506E"/>
    <w:rsid w:val="3B84690C"/>
    <w:rsid w:val="3B862684"/>
    <w:rsid w:val="3B890E78"/>
    <w:rsid w:val="3B8A3F13"/>
    <w:rsid w:val="3B8B734F"/>
    <w:rsid w:val="3B8E1C3C"/>
    <w:rsid w:val="3B8E54D4"/>
    <w:rsid w:val="3B90112C"/>
    <w:rsid w:val="3B910CC6"/>
    <w:rsid w:val="3B935F55"/>
    <w:rsid w:val="3B960C69"/>
    <w:rsid w:val="3B9613EB"/>
    <w:rsid w:val="3B962370"/>
    <w:rsid w:val="3B96441C"/>
    <w:rsid w:val="3B9754B5"/>
    <w:rsid w:val="3B98760A"/>
    <w:rsid w:val="3B9A4803"/>
    <w:rsid w:val="3B9B0F72"/>
    <w:rsid w:val="3B9F153B"/>
    <w:rsid w:val="3BA0301A"/>
    <w:rsid w:val="3BA13CA7"/>
    <w:rsid w:val="3BA24FE4"/>
    <w:rsid w:val="3BA42B0A"/>
    <w:rsid w:val="3BA63604"/>
    <w:rsid w:val="3BA815CE"/>
    <w:rsid w:val="3BA8789C"/>
    <w:rsid w:val="3BA930CF"/>
    <w:rsid w:val="3BAA28C8"/>
    <w:rsid w:val="3BAA3E5B"/>
    <w:rsid w:val="3BAB1000"/>
    <w:rsid w:val="3BAC7F61"/>
    <w:rsid w:val="3BAE1BDB"/>
    <w:rsid w:val="3BB014AF"/>
    <w:rsid w:val="3BB43BD3"/>
    <w:rsid w:val="3BB56AC5"/>
    <w:rsid w:val="3BB61124"/>
    <w:rsid w:val="3BB653A8"/>
    <w:rsid w:val="3BBD3BCC"/>
    <w:rsid w:val="3BBD415E"/>
    <w:rsid w:val="3BBE3383"/>
    <w:rsid w:val="3BBE4D31"/>
    <w:rsid w:val="3BBF2A04"/>
    <w:rsid w:val="3BC431AC"/>
    <w:rsid w:val="3BC62A80"/>
    <w:rsid w:val="3BC95A87"/>
    <w:rsid w:val="3BCB23F3"/>
    <w:rsid w:val="3BCB4E95"/>
    <w:rsid w:val="3BD01B51"/>
    <w:rsid w:val="3BD11827"/>
    <w:rsid w:val="3BD17677"/>
    <w:rsid w:val="3BD5148B"/>
    <w:rsid w:val="3BD57167"/>
    <w:rsid w:val="3BD57411"/>
    <w:rsid w:val="3BD637B5"/>
    <w:rsid w:val="3BD9030B"/>
    <w:rsid w:val="3BDA287A"/>
    <w:rsid w:val="3BDC22A4"/>
    <w:rsid w:val="3BDD5805"/>
    <w:rsid w:val="3BDE0DED"/>
    <w:rsid w:val="3BDE7DAD"/>
    <w:rsid w:val="3BDF5BB1"/>
    <w:rsid w:val="3BE0522A"/>
    <w:rsid w:val="3BE14A24"/>
    <w:rsid w:val="3BE15B0C"/>
    <w:rsid w:val="3BE253E0"/>
    <w:rsid w:val="3BE33980"/>
    <w:rsid w:val="3BE473AB"/>
    <w:rsid w:val="3BE717B6"/>
    <w:rsid w:val="3BE80F6D"/>
    <w:rsid w:val="3BE9609C"/>
    <w:rsid w:val="3BEA3EF2"/>
    <w:rsid w:val="3BEB14AB"/>
    <w:rsid w:val="3BEC2812"/>
    <w:rsid w:val="3BEF03F3"/>
    <w:rsid w:val="3BF07AFD"/>
    <w:rsid w:val="3BF676D2"/>
    <w:rsid w:val="3BFA0686"/>
    <w:rsid w:val="3BFF1CA9"/>
    <w:rsid w:val="3BFF1E49"/>
    <w:rsid w:val="3BFF4962"/>
    <w:rsid w:val="3BFF7103"/>
    <w:rsid w:val="3C02162D"/>
    <w:rsid w:val="3C025A83"/>
    <w:rsid w:val="3C03354C"/>
    <w:rsid w:val="3C073099"/>
    <w:rsid w:val="3C0863C7"/>
    <w:rsid w:val="3C160011"/>
    <w:rsid w:val="3C181171"/>
    <w:rsid w:val="3C1B29A3"/>
    <w:rsid w:val="3C1B67AB"/>
    <w:rsid w:val="3C1C6EFE"/>
    <w:rsid w:val="3C1E282A"/>
    <w:rsid w:val="3C214390"/>
    <w:rsid w:val="3C266776"/>
    <w:rsid w:val="3C2750FF"/>
    <w:rsid w:val="3C277E24"/>
    <w:rsid w:val="3C286A74"/>
    <w:rsid w:val="3C29000B"/>
    <w:rsid w:val="3C2B152B"/>
    <w:rsid w:val="3C2C4FFC"/>
    <w:rsid w:val="3C3058A7"/>
    <w:rsid w:val="3C3258A1"/>
    <w:rsid w:val="3C350BE0"/>
    <w:rsid w:val="3C364ED5"/>
    <w:rsid w:val="3C383F64"/>
    <w:rsid w:val="3C384225"/>
    <w:rsid w:val="3C391D9C"/>
    <w:rsid w:val="3C3E2F5F"/>
    <w:rsid w:val="3C3F0A85"/>
    <w:rsid w:val="3C40606D"/>
    <w:rsid w:val="3C414DAD"/>
    <w:rsid w:val="3C4271FA"/>
    <w:rsid w:val="3C4361FA"/>
    <w:rsid w:val="3C444D84"/>
    <w:rsid w:val="3C4540BB"/>
    <w:rsid w:val="3C483A27"/>
    <w:rsid w:val="3C487939"/>
    <w:rsid w:val="3C49088F"/>
    <w:rsid w:val="3C4C5371"/>
    <w:rsid w:val="3C4E110F"/>
    <w:rsid w:val="3C5064CA"/>
    <w:rsid w:val="3C525561"/>
    <w:rsid w:val="3C53079A"/>
    <w:rsid w:val="3C583377"/>
    <w:rsid w:val="3C59642B"/>
    <w:rsid w:val="3C597D99"/>
    <w:rsid w:val="3C5B055F"/>
    <w:rsid w:val="3C5E715D"/>
    <w:rsid w:val="3C5F2D63"/>
    <w:rsid w:val="3C5F5D8C"/>
    <w:rsid w:val="3C634773"/>
    <w:rsid w:val="3C642299"/>
    <w:rsid w:val="3C674EB4"/>
    <w:rsid w:val="3C680030"/>
    <w:rsid w:val="3C68379C"/>
    <w:rsid w:val="3C6B187A"/>
    <w:rsid w:val="3C6B1B24"/>
    <w:rsid w:val="3C6C2579"/>
    <w:rsid w:val="3C6E32E0"/>
    <w:rsid w:val="3C724994"/>
    <w:rsid w:val="3C744E62"/>
    <w:rsid w:val="3C74717C"/>
    <w:rsid w:val="3C767804"/>
    <w:rsid w:val="3C774BDD"/>
    <w:rsid w:val="3C783A73"/>
    <w:rsid w:val="3C785734"/>
    <w:rsid w:val="3C796D29"/>
    <w:rsid w:val="3C7B66FC"/>
    <w:rsid w:val="3C7D77BA"/>
    <w:rsid w:val="3C7E63FA"/>
    <w:rsid w:val="3C7E77FF"/>
    <w:rsid w:val="3C7F0C6A"/>
    <w:rsid w:val="3C812090"/>
    <w:rsid w:val="3C8441BB"/>
    <w:rsid w:val="3C860272"/>
    <w:rsid w:val="3C882021"/>
    <w:rsid w:val="3C885594"/>
    <w:rsid w:val="3C8A42A7"/>
    <w:rsid w:val="3C8A7F52"/>
    <w:rsid w:val="3C8D1E05"/>
    <w:rsid w:val="3C8D7093"/>
    <w:rsid w:val="3C8F6399"/>
    <w:rsid w:val="3C901737"/>
    <w:rsid w:val="3C924311"/>
    <w:rsid w:val="3C99636C"/>
    <w:rsid w:val="3C9B675B"/>
    <w:rsid w:val="3C9D6F9E"/>
    <w:rsid w:val="3C9E7BA5"/>
    <w:rsid w:val="3CA02B5D"/>
    <w:rsid w:val="3CA06B21"/>
    <w:rsid w:val="3CA1529C"/>
    <w:rsid w:val="3CA2002B"/>
    <w:rsid w:val="3CA22A4C"/>
    <w:rsid w:val="3CA25298"/>
    <w:rsid w:val="3CA30234"/>
    <w:rsid w:val="3CA36419"/>
    <w:rsid w:val="3CA516A7"/>
    <w:rsid w:val="3CA62474"/>
    <w:rsid w:val="3CA70546"/>
    <w:rsid w:val="3CA77E9F"/>
    <w:rsid w:val="3CA9148A"/>
    <w:rsid w:val="3CAA76DF"/>
    <w:rsid w:val="3CAC2CCD"/>
    <w:rsid w:val="3CAE4A7F"/>
    <w:rsid w:val="3CAF687B"/>
    <w:rsid w:val="3CAF79B9"/>
    <w:rsid w:val="3CB04B53"/>
    <w:rsid w:val="3CB13731"/>
    <w:rsid w:val="3CB274B4"/>
    <w:rsid w:val="3CBC5D16"/>
    <w:rsid w:val="3CBD6261"/>
    <w:rsid w:val="3CC10DBA"/>
    <w:rsid w:val="3CC270D4"/>
    <w:rsid w:val="3CC35212"/>
    <w:rsid w:val="3CC3631F"/>
    <w:rsid w:val="3CC50E0B"/>
    <w:rsid w:val="3CC53D3A"/>
    <w:rsid w:val="3CC56773"/>
    <w:rsid w:val="3CCD7FA4"/>
    <w:rsid w:val="3CD07702"/>
    <w:rsid w:val="3CD21176"/>
    <w:rsid w:val="3CD25344"/>
    <w:rsid w:val="3CD41160"/>
    <w:rsid w:val="3CD45671"/>
    <w:rsid w:val="3CD56C71"/>
    <w:rsid w:val="3CDA00C4"/>
    <w:rsid w:val="3CDB2537"/>
    <w:rsid w:val="3CDC052A"/>
    <w:rsid w:val="3CE0591B"/>
    <w:rsid w:val="3CE05F8A"/>
    <w:rsid w:val="3CE131AE"/>
    <w:rsid w:val="3CE351AB"/>
    <w:rsid w:val="3CE373CD"/>
    <w:rsid w:val="3CE55188"/>
    <w:rsid w:val="3CE87E69"/>
    <w:rsid w:val="3CEB4BE4"/>
    <w:rsid w:val="3CEB6FBB"/>
    <w:rsid w:val="3CED0FD8"/>
    <w:rsid w:val="3CEF6007"/>
    <w:rsid w:val="3CF56D41"/>
    <w:rsid w:val="3CFD3921"/>
    <w:rsid w:val="3CFD6976"/>
    <w:rsid w:val="3CFE2864"/>
    <w:rsid w:val="3CFE30E0"/>
    <w:rsid w:val="3CFF041D"/>
    <w:rsid w:val="3D031458"/>
    <w:rsid w:val="3D0328BA"/>
    <w:rsid w:val="3D05761A"/>
    <w:rsid w:val="3D0A22C6"/>
    <w:rsid w:val="3D0C51C2"/>
    <w:rsid w:val="3D0C53FB"/>
    <w:rsid w:val="3D0D209E"/>
    <w:rsid w:val="3D115F7D"/>
    <w:rsid w:val="3D121CF5"/>
    <w:rsid w:val="3D13154E"/>
    <w:rsid w:val="3D135E53"/>
    <w:rsid w:val="3D136776"/>
    <w:rsid w:val="3D147E2D"/>
    <w:rsid w:val="3D182E1D"/>
    <w:rsid w:val="3D1974F9"/>
    <w:rsid w:val="3D1C4922"/>
    <w:rsid w:val="3D1C5B8C"/>
    <w:rsid w:val="3D1D3FF4"/>
    <w:rsid w:val="3D235CB1"/>
    <w:rsid w:val="3D242977"/>
    <w:rsid w:val="3D253240"/>
    <w:rsid w:val="3D2757A1"/>
    <w:rsid w:val="3D286E92"/>
    <w:rsid w:val="3D2959BD"/>
    <w:rsid w:val="3D2C1009"/>
    <w:rsid w:val="3D2D773F"/>
    <w:rsid w:val="3D2F28A7"/>
    <w:rsid w:val="3D3020AA"/>
    <w:rsid w:val="3D373C0A"/>
    <w:rsid w:val="3D392510"/>
    <w:rsid w:val="3D3B2FFA"/>
    <w:rsid w:val="3D3B68E2"/>
    <w:rsid w:val="3D416CA3"/>
    <w:rsid w:val="3D4745A6"/>
    <w:rsid w:val="3D491BBB"/>
    <w:rsid w:val="3D4F4CF8"/>
    <w:rsid w:val="3D517DD2"/>
    <w:rsid w:val="3D536596"/>
    <w:rsid w:val="3D565AAC"/>
    <w:rsid w:val="3D597924"/>
    <w:rsid w:val="3D5B500E"/>
    <w:rsid w:val="3D5B62A0"/>
    <w:rsid w:val="3D5D2331"/>
    <w:rsid w:val="3D5F71F4"/>
    <w:rsid w:val="3D6020B3"/>
    <w:rsid w:val="3D622C7D"/>
    <w:rsid w:val="3D6409D0"/>
    <w:rsid w:val="3D644C0E"/>
    <w:rsid w:val="3D655E37"/>
    <w:rsid w:val="3D67041E"/>
    <w:rsid w:val="3D67074F"/>
    <w:rsid w:val="3D682358"/>
    <w:rsid w:val="3D6908CE"/>
    <w:rsid w:val="3D6A38DF"/>
    <w:rsid w:val="3D6C4E7B"/>
    <w:rsid w:val="3D6F5A1E"/>
    <w:rsid w:val="3D70539A"/>
    <w:rsid w:val="3D722C8C"/>
    <w:rsid w:val="3D725A69"/>
    <w:rsid w:val="3D733F37"/>
    <w:rsid w:val="3D7420A5"/>
    <w:rsid w:val="3D74475E"/>
    <w:rsid w:val="3D74743A"/>
    <w:rsid w:val="3D75790F"/>
    <w:rsid w:val="3D793517"/>
    <w:rsid w:val="3D7A6218"/>
    <w:rsid w:val="3D7B55DF"/>
    <w:rsid w:val="3D7D76FA"/>
    <w:rsid w:val="3D805BBB"/>
    <w:rsid w:val="3D826996"/>
    <w:rsid w:val="3D871A74"/>
    <w:rsid w:val="3D87623F"/>
    <w:rsid w:val="3D88419A"/>
    <w:rsid w:val="3D892208"/>
    <w:rsid w:val="3D8B0E30"/>
    <w:rsid w:val="3D8E5820"/>
    <w:rsid w:val="3D8E6744"/>
    <w:rsid w:val="3D905B78"/>
    <w:rsid w:val="3D960366"/>
    <w:rsid w:val="3D961DDA"/>
    <w:rsid w:val="3D967C97"/>
    <w:rsid w:val="3D98044D"/>
    <w:rsid w:val="3D980502"/>
    <w:rsid w:val="3D981BF5"/>
    <w:rsid w:val="3DA03C6B"/>
    <w:rsid w:val="3DA119E2"/>
    <w:rsid w:val="3DA33A3D"/>
    <w:rsid w:val="3DA43295"/>
    <w:rsid w:val="3DA45043"/>
    <w:rsid w:val="3DA4573F"/>
    <w:rsid w:val="3DA54918"/>
    <w:rsid w:val="3DA60AD6"/>
    <w:rsid w:val="3DA90A55"/>
    <w:rsid w:val="3DAC79A6"/>
    <w:rsid w:val="3DAF3485"/>
    <w:rsid w:val="3DAF43F7"/>
    <w:rsid w:val="3DB27005"/>
    <w:rsid w:val="3DB37D29"/>
    <w:rsid w:val="3DB8289D"/>
    <w:rsid w:val="3DBB413B"/>
    <w:rsid w:val="3DBD72E4"/>
    <w:rsid w:val="3DC17C1D"/>
    <w:rsid w:val="3DC722B7"/>
    <w:rsid w:val="3DC77952"/>
    <w:rsid w:val="3DC77EEF"/>
    <w:rsid w:val="3DC85CBC"/>
    <w:rsid w:val="3DC94AAA"/>
    <w:rsid w:val="3DCC00F6"/>
    <w:rsid w:val="3DCC4789"/>
    <w:rsid w:val="3DCC660B"/>
    <w:rsid w:val="3DCE37DF"/>
    <w:rsid w:val="3DCF6212"/>
    <w:rsid w:val="3DD00FE8"/>
    <w:rsid w:val="3DD110BE"/>
    <w:rsid w:val="3DD11D1F"/>
    <w:rsid w:val="3DD174DF"/>
    <w:rsid w:val="3DD30DC9"/>
    <w:rsid w:val="3DD57A15"/>
    <w:rsid w:val="3DD671C7"/>
    <w:rsid w:val="3DD70737"/>
    <w:rsid w:val="3DD863C0"/>
    <w:rsid w:val="3DE16D9C"/>
    <w:rsid w:val="3DE63FF8"/>
    <w:rsid w:val="3DE6691E"/>
    <w:rsid w:val="3DE73182"/>
    <w:rsid w:val="3DE74F30"/>
    <w:rsid w:val="3DE7725C"/>
    <w:rsid w:val="3DE943A8"/>
    <w:rsid w:val="3DE9514C"/>
    <w:rsid w:val="3DE970C2"/>
    <w:rsid w:val="3DEB0EC4"/>
    <w:rsid w:val="3DEB49F5"/>
    <w:rsid w:val="3DEB54CA"/>
    <w:rsid w:val="3DEB7AF5"/>
    <w:rsid w:val="3DED3F88"/>
    <w:rsid w:val="3DEE62BF"/>
    <w:rsid w:val="3DEF06A5"/>
    <w:rsid w:val="3DF0662A"/>
    <w:rsid w:val="3DF32CC7"/>
    <w:rsid w:val="3DF644F4"/>
    <w:rsid w:val="3DF73276"/>
    <w:rsid w:val="3DF937D7"/>
    <w:rsid w:val="3DF94C38"/>
    <w:rsid w:val="3DFA4C63"/>
    <w:rsid w:val="3DFB09DB"/>
    <w:rsid w:val="3DFC13E1"/>
    <w:rsid w:val="3DFF040E"/>
    <w:rsid w:val="3E001377"/>
    <w:rsid w:val="3E0051E4"/>
    <w:rsid w:val="3E0615E1"/>
    <w:rsid w:val="3E0745BE"/>
    <w:rsid w:val="3E0930F8"/>
    <w:rsid w:val="3E0A4529"/>
    <w:rsid w:val="3E0A7435"/>
    <w:rsid w:val="3E0D2BA2"/>
    <w:rsid w:val="3E0D7FE8"/>
    <w:rsid w:val="3E0E1CD5"/>
    <w:rsid w:val="3E0E6961"/>
    <w:rsid w:val="3E12693F"/>
    <w:rsid w:val="3E1321C9"/>
    <w:rsid w:val="3E154BCF"/>
    <w:rsid w:val="3E171CB9"/>
    <w:rsid w:val="3E1B6D4C"/>
    <w:rsid w:val="3E1C72D0"/>
    <w:rsid w:val="3E1D07A4"/>
    <w:rsid w:val="3E1D0952"/>
    <w:rsid w:val="3E1F7676"/>
    <w:rsid w:val="3E220697"/>
    <w:rsid w:val="3E2214DD"/>
    <w:rsid w:val="3E222A32"/>
    <w:rsid w:val="3E241CE0"/>
    <w:rsid w:val="3E261EFC"/>
    <w:rsid w:val="3E265A58"/>
    <w:rsid w:val="3E2842EF"/>
    <w:rsid w:val="3E2A0E08"/>
    <w:rsid w:val="3E2A3B52"/>
    <w:rsid w:val="3E2B7513"/>
    <w:rsid w:val="3E2C5443"/>
    <w:rsid w:val="3E2C6297"/>
    <w:rsid w:val="3E300685"/>
    <w:rsid w:val="3E323531"/>
    <w:rsid w:val="3E353EED"/>
    <w:rsid w:val="3E361DBE"/>
    <w:rsid w:val="3E366E14"/>
    <w:rsid w:val="3E3A2D3A"/>
    <w:rsid w:val="3E3A7756"/>
    <w:rsid w:val="3E3B5883"/>
    <w:rsid w:val="3E3C7BED"/>
    <w:rsid w:val="3E3D0FF4"/>
    <w:rsid w:val="3E3D2340"/>
    <w:rsid w:val="3E3D5EA2"/>
    <w:rsid w:val="3E3D6F31"/>
    <w:rsid w:val="3E3E425A"/>
    <w:rsid w:val="3E422C52"/>
    <w:rsid w:val="3E432AAD"/>
    <w:rsid w:val="3E4517F7"/>
    <w:rsid w:val="3E462ED7"/>
    <w:rsid w:val="3E475885"/>
    <w:rsid w:val="3E48008B"/>
    <w:rsid w:val="3E486D71"/>
    <w:rsid w:val="3E493DC2"/>
    <w:rsid w:val="3E4B3FA0"/>
    <w:rsid w:val="3E4B54BF"/>
    <w:rsid w:val="3E4B69AC"/>
    <w:rsid w:val="3E4D56DB"/>
    <w:rsid w:val="3E4E4FAF"/>
    <w:rsid w:val="3E52684D"/>
    <w:rsid w:val="3E526BCC"/>
    <w:rsid w:val="3E5316BF"/>
    <w:rsid w:val="3E543210"/>
    <w:rsid w:val="3E546AC6"/>
    <w:rsid w:val="3E5846C3"/>
    <w:rsid w:val="3E5A3954"/>
    <w:rsid w:val="3E5A7DF8"/>
    <w:rsid w:val="3E5B1591"/>
    <w:rsid w:val="3E5B588A"/>
    <w:rsid w:val="3E5E688B"/>
    <w:rsid w:val="3E6019D4"/>
    <w:rsid w:val="3E60605C"/>
    <w:rsid w:val="3E642A25"/>
    <w:rsid w:val="3E657C35"/>
    <w:rsid w:val="3E6627DF"/>
    <w:rsid w:val="3E663063"/>
    <w:rsid w:val="3E686C5B"/>
    <w:rsid w:val="3E6C48A4"/>
    <w:rsid w:val="3E6D0578"/>
    <w:rsid w:val="3E6D0D0D"/>
    <w:rsid w:val="3E6D18D9"/>
    <w:rsid w:val="3E6E7CF5"/>
    <w:rsid w:val="3E6F3ED4"/>
    <w:rsid w:val="3E6F621F"/>
    <w:rsid w:val="3E6F77E4"/>
    <w:rsid w:val="3E705444"/>
    <w:rsid w:val="3E711565"/>
    <w:rsid w:val="3E740419"/>
    <w:rsid w:val="3E757B00"/>
    <w:rsid w:val="3E79027E"/>
    <w:rsid w:val="3E7A388D"/>
    <w:rsid w:val="3E7B1B1F"/>
    <w:rsid w:val="3E801E1D"/>
    <w:rsid w:val="3E8135D7"/>
    <w:rsid w:val="3E820DAF"/>
    <w:rsid w:val="3E841579"/>
    <w:rsid w:val="3E870B08"/>
    <w:rsid w:val="3E890539"/>
    <w:rsid w:val="3E894239"/>
    <w:rsid w:val="3E8A3B75"/>
    <w:rsid w:val="3E8A3D88"/>
    <w:rsid w:val="3E8B1D5F"/>
    <w:rsid w:val="3E8D1F7B"/>
    <w:rsid w:val="3E8D20C5"/>
    <w:rsid w:val="3E8E1F89"/>
    <w:rsid w:val="3E914253"/>
    <w:rsid w:val="3E914DA0"/>
    <w:rsid w:val="3E92080D"/>
    <w:rsid w:val="3E921340"/>
    <w:rsid w:val="3E952BDE"/>
    <w:rsid w:val="3E963088"/>
    <w:rsid w:val="3E984D35"/>
    <w:rsid w:val="3E9906F3"/>
    <w:rsid w:val="3E9C5AB9"/>
    <w:rsid w:val="3E9D63E5"/>
    <w:rsid w:val="3EA03A5D"/>
    <w:rsid w:val="3EA20593"/>
    <w:rsid w:val="3EA31EC0"/>
    <w:rsid w:val="3EA40CB6"/>
    <w:rsid w:val="3EA41C65"/>
    <w:rsid w:val="3EA74069"/>
    <w:rsid w:val="3EA77400"/>
    <w:rsid w:val="3EAA0954"/>
    <w:rsid w:val="3EAA1615"/>
    <w:rsid w:val="3EAA1896"/>
    <w:rsid w:val="3EAB2402"/>
    <w:rsid w:val="3EAD1430"/>
    <w:rsid w:val="3EB94D2A"/>
    <w:rsid w:val="3EBA3E70"/>
    <w:rsid w:val="3EBB493B"/>
    <w:rsid w:val="3EBD04D8"/>
    <w:rsid w:val="3EBE0770"/>
    <w:rsid w:val="3EBE3AE4"/>
    <w:rsid w:val="3EBE3E22"/>
    <w:rsid w:val="3EBF7ACB"/>
    <w:rsid w:val="3EC62778"/>
    <w:rsid w:val="3EC6723B"/>
    <w:rsid w:val="3ECA2888"/>
    <w:rsid w:val="3ECD0001"/>
    <w:rsid w:val="3ECE1A10"/>
    <w:rsid w:val="3ECF5356"/>
    <w:rsid w:val="3ED06BF0"/>
    <w:rsid w:val="3ED2798E"/>
    <w:rsid w:val="3ED41958"/>
    <w:rsid w:val="3ED6747E"/>
    <w:rsid w:val="3ED951C1"/>
    <w:rsid w:val="3ED958DD"/>
    <w:rsid w:val="3EDD026C"/>
    <w:rsid w:val="3EDE27D7"/>
    <w:rsid w:val="3EDF6580"/>
    <w:rsid w:val="3EE06267"/>
    <w:rsid w:val="3EE3255D"/>
    <w:rsid w:val="3EE501E4"/>
    <w:rsid w:val="3EE5382B"/>
    <w:rsid w:val="3EE60868"/>
    <w:rsid w:val="3EE7090F"/>
    <w:rsid w:val="3EE96024"/>
    <w:rsid w:val="3EEA4C2B"/>
    <w:rsid w:val="3EED072C"/>
    <w:rsid w:val="3EED6606"/>
    <w:rsid w:val="3EEE2D44"/>
    <w:rsid w:val="3EF711E9"/>
    <w:rsid w:val="3EF90254"/>
    <w:rsid w:val="3EFA3157"/>
    <w:rsid w:val="3EFE3985"/>
    <w:rsid w:val="3EFE69D5"/>
    <w:rsid w:val="3EFF5615"/>
    <w:rsid w:val="3F00290C"/>
    <w:rsid w:val="3F007C46"/>
    <w:rsid w:val="3F012022"/>
    <w:rsid w:val="3F02325B"/>
    <w:rsid w:val="3F0435DB"/>
    <w:rsid w:val="3F067638"/>
    <w:rsid w:val="3F071DC1"/>
    <w:rsid w:val="3F0777AB"/>
    <w:rsid w:val="3F0B2390"/>
    <w:rsid w:val="3F0C6E56"/>
    <w:rsid w:val="3F0D0155"/>
    <w:rsid w:val="3F0D4E6A"/>
    <w:rsid w:val="3F0F2990"/>
    <w:rsid w:val="3F11059B"/>
    <w:rsid w:val="3F112F5C"/>
    <w:rsid w:val="3F141BA8"/>
    <w:rsid w:val="3F141D5B"/>
    <w:rsid w:val="3F1461F9"/>
    <w:rsid w:val="3F164579"/>
    <w:rsid w:val="3F182DDD"/>
    <w:rsid w:val="3F187053"/>
    <w:rsid w:val="3F194932"/>
    <w:rsid w:val="3F1D32FF"/>
    <w:rsid w:val="3F1E7B73"/>
    <w:rsid w:val="3F1F0DAA"/>
    <w:rsid w:val="3F21232B"/>
    <w:rsid w:val="3F226016"/>
    <w:rsid w:val="3F241763"/>
    <w:rsid w:val="3F252B03"/>
    <w:rsid w:val="3F272C25"/>
    <w:rsid w:val="3F2A157C"/>
    <w:rsid w:val="3F2D40A6"/>
    <w:rsid w:val="3F36616F"/>
    <w:rsid w:val="3F37613E"/>
    <w:rsid w:val="3F3854EF"/>
    <w:rsid w:val="3F39045B"/>
    <w:rsid w:val="3F397A0D"/>
    <w:rsid w:val="3F3C6988"/>
    <w:rsid w:val="3F3F003D"/>
    <w:rsid w:val="3F3F1F9B"/>
    <w:rsid w:val="3F3F21CE"/>
    <w:rsid w:val="3F4129FE"/>
    <w:rsid w:val="3F422D66"/>
    <w:rsid w:val="3F424B14"/>
    <w:rsid w:val="3F446ADE"/>
    <w:rsid w:val="3F467D96"/>
    <w:rsid w:val="3F473ED8"/>
    <w:rsid w:val="3F49289D"/>
    <w:rsid w:val="3F4B40E0"/>
    <w:rsid w:val="3F4C3F88"/>
    <w:rsid w:val="3F4E170B"/>
    <w:rsid w:val="3F4E6CFC"/>
    <w:rsid w:val="3F516B05"/>
    <w:rsid w:val="3F522108"/>
    <w:rsid w:val="3F5441F8"/>
    <w:rsid w:val="3F545BF0"/>
    <w:rsid w:val="3F580312"/>
    <w:rsid w:val="3F58299A"/>
    <w:rsid w:val="3F5832EC"/>
    <w:rsid w:val="3F590099"/>
    <w:rsid w:val="3F590D40"/>
    <w:rsid w:val="3F5A120F"/>
    <w:rsid w:val="3F5D36FC"/>
    <w:rsid w:val="3F627D70"/>
    <w:rsid w:val="3F69236A"/>
    <w:rsid w:val="3F693FB1"/>
    <w:rsid w:val="3F695825"/>
    <w:rsid w:val="3F6A406B"/>
    <w:rsid w:val="3F6C1F74"/>
    <w:rsid w:val="3F6D76B7"/>
    <w:rsid w:val="3F6F51DD"/>
    <w:rsid w:val="3F704ED7"/>
    <w:rsid w:val="3F7235F0"/>
    <w:rsid w:val="3F774468"/>
    <w:rsid w:val="3F7903E7"/>
    <w:rsid w:val="3F795C0E"/>
    <w:rsid w:val="3F7C562C"/>
    <w:rsid w:val="3F7F1819"/>
    <w:rsid w:val="3F7F3B67"/>
    <w:rsid w:val="3F81048B"/>
    <w:rsid w:val="3F813450"/>
    <w:rsid w:val="3F825A1D"/>
    <w:rsid w:val="3F832811"/>
    <w:rsid w:val="3F836C1B"/>
    <w:rsid w:val="3F842CFD"/>
    <w:rsid w:val="3F85684A"/>
    <w:rsid w:val="3F89736D"/>
    <w:rsid w:val="3F897DD5"/>
    <w:rsid w:val="3F8A2017"/>
    <w:rsid w:val="3F8D7E8B"/>
    <w:rsid w:val="3F8F587F"/>
    <w:rsid w:val="3F8F6715"/>
    <w:rsid w:val="3F9115F7"/>
    <w:rsid w:val="3F927DD2"/>
    <w:rsid w:val="3F930106"/>
    <w:rsid w:val="3F9368B5"/>
    <w:rsid w:val="3F9431BF"/>
    <w:rsid w:val="3F9609BC"/>
    <w:rsid w:val="3F960BA4"/>
    <w:rsid w:val="3F9748DE"/>
    <w:rsid w:val="3F982677"/>
    <w:rsid w:val="3F98544E"/>
    <w:rsid w:val="3F9C5502"/>
    <w:rsid w:val="3F9F3D14"/>
    <w:rsid w:val="3FA07A8C"/>
    <w:rsid w:val="3FA248CC"/>
    <w:rsid w:val="3FA43A5C"/>
    <w:rsid w:val="3FA4470A"/>
    <w:rsid w:val="3FA4757D"/>
    <w:rsid w:val="3FA50605"/>
    <w:rsid w:val="3FA66585"/>
    <w:rsid w:val="3FA72BC9"/>
    <w:rsid w:val="3FAC01DF"/>
    <w:rsid w:val="3FAC1CBD"/>
    <w:rsid w:val="3FAC316A"/>
    <w:rsid w:val="3FAC6431"/>
    <w:rsid w:val="3FAF3A31"/>
    <w:rsid w:val="3FB351B0"/>
    <w:rsid w:val="3FB452E6"/>
    <w:rsid w:val="3FB57D06"/>
    <w:rsid w:val="3FB7365D"/>
    <w:rsid w:val="3FB807D4"/>
    <w:rsid w:val="3FB83028"/>
    <w:rsid w:val="3FB84DD6"/>
    <w:rsid w:val="3FBD4A59"/>
    <w:rsid w:val="3FBF2220"/>
    <w:rsid w:val="3FBF43B6"/>
    <w:rsid w:val="3FC27A03"/>
    <w:rsid w:val="3FC45529"/>
    <w:rsid w:val="3FC472EC"/>
    <w:rsid w:val="3FC574F3"/>
    <w:rsid w:val="3FC6427E"/>
    <w:rsid w:val="3FC73729"/>
    <w:rsid w:val="3FC7714E"/>
    <w:rsid w:val="3FC808B8"/>
    <w:rsid w:val="3FCC02FA"/>
    <w:rsid w:val="3FCC6AD3"/>
    <w:rsid w:val="3FCF0823"/>
    <w:rsid w:val="3FCF6445"/>
    <w:rsid w:val="3FD334CF"/>
    <w:rsid w:val="3FD412E0"/>
    <w:rsid w:val="3FDA10FC"/>
    <w:rsid w:val="3FDB5827"/>
    <w:rsid w:val="3FDC4145"/>
    <w:rsid w:val="3FDF556F"/>
    <w:rsid w:val="3FDF61B7"/>
    <w:rsid w:val="3FDF6807"/>
    <w:rsid w:val="3FE92C9C"/>
    <w:rsid w:val="3FE931E1"/>
    <w:rsid w:val="3FEA2C6C"/>
    <w:rsid w:val="3FEC6B22"/>
    <w:rsid w:val="3FED0DBF"/>
    <w:rsid w:val="3FED1609"/>
    <w:rsid w:val="3FF30F5E"/>
    <w:rsid w:val="3FF5274A"/>
    <w:rsid w:val="3FF751BC"/>
    <w:rsid w:val="3FF86E9E"/>
    <w:rsid w:val="3FFA53EF"/>
    <w:rsid w:val="3FFB2963"/>
    <w:rsid w:val="3FFB2C4B"/>
    <w:rsid w:val="3FFD010D"/>
    <w:rsid w:val="3FFF647F"/>
    <w:rsid w:val="40001A22"/>
    <w:rsid w:val="40030CDE"/>
    <w:rsid w:val="40031F0D"/>
    <w:rsid w:val="400328FE"/>
    <w:rsid w:val="400503BC"/>
    <w:rsid w:val="40050AE8"/>
    <w:rsid w:val="40061FE5"/>
    <w:rsid w:val="40062CF3"/>
    <w:rsid w:val="400718BA"/>
    <w:rsid w:val="40096354"/>
    <w:rsid w:val="400A7978"/>
    <w:rsid w:val="400B4F65"/>
    <w:rsid w:val="400D21FC"/>
    <w:rsid w:val="401069C0"/>
    <w:rsid w:val="40140B4B"/>
    <w:rsid w:val="40153277"/>
    <w:rsid w:val="40171274"/>
    <w:rsid w:val="401C2A6E"/>
    <w:rsid w:val="401D10DD"/>
    <w:rsid w:val="401D281C"/>
    <w:rsid w:val="401D732F"/>
    <w:rsid w:val="401D733D"/>
    <w:rsid w:val="40202DA0"/>
    <w:rsid w:val="402071EA"/>
    <w:rsid w:val="4021192E"/>
    <w:rsid w:val="402428D7"/>
    <w:rsid w:val="40246A33"/>
    <w:rsid w:val="40271F5C"/>
    <w:rsid w:val="40297A82"/>
    <w:rsid w:val="402C30CE"/>
    <w:rsid w:val="402E0731"/>
    <w:rsid w:val="402E098A"/>
    <w:rsid w:val="402E5098"/>
    <w:rsid w:val="402F4AE5"/>
    <w:rsid w:val="4030400D"/>
    <w:rsid w:val="40305E0B"/>
    <w:rsid w:val="40322DDA"/>
    <w:rsid w:val="403326AF"/>
    <w:rsid w:val="4035300F"/>
    <w:rsid w:val="40361C7F"/>
    <w:rsid w:val="403703AC"/>
    <w:rsid w:val="403A57EB"/>
    <w:rsid w:val="403D197E"/>
    <w:rsid w:val="403D230F"/>
    <w:rsid w:val="40417807"/>
    <w:rsid w:val="4042085B"/>
    <w:rsid w:val="40443104"/>
    <w:rsid w:val="40445849"/>
    <w:rsid w:val="40460634"/>
    <w:rsid w:val="40493395"/>
    <w:rsid w:val="40494E26"/>
    <w:rsid w:val="404A4D49"/>
    <w:rsid w:val="404B17A6"/>
    <w:rsid w:val="404C11F5"/>
    <w:rsid w:val="404F5B94"/>
    <w:rsid w:val="4051201E"/>
    <w:rsid w:val="40555DD8"/>
    <w:rsid w:val="4056434B"/>
    <w:rsid w:val="405717F4"/>
    <w:rsid w:val="40571D10"/>
    <w:rsid w:val="405950E0"/>
    <w:rsid w:val="405B5B56"/>
    <w:rsid w:val="405D6E3D"/>
    <w:rsid w:val="405F3D2D"/>
    <w:rsid w:val="406036AA"/>
    <w:rsid w:val="4061546E"/>
    <w:rsid w:val="40642D81"/>
    <w:rsid w:val="40672358"/>
    <w:rsid w:val="406969CB"/>
    <w:rsid w:val="406B1E48"/>
    <w:rsid w:val="406D13EE"/>
    <w:rsid w:val="4070709E"/>
    <w:rsid w:val="40726368"/>
    <w:rsid w:val="407376AD"/>
    <w:rsid w:val="407B4BDC"/>
    <w:rsid w:val="407C35AA"/>
    <w:rsid w:val="407D392A"/>
    <w:rsid w:val="407E5798"/>
    <w:rsid w:val="408016E4"/>
    <w:rsid w:val="4082045A"/>
    <w:rsid w:val="40831012"/>
    <w:rsid w:val="40834456"/>
    <w:rsid w:val="40865AE6"/>
    <w:rsid w:val="408847A8"/>
    <w:rsid w:val="4089352E"/>
    <w:rsid w:val="408A49C4"/>
    <w:rsid w:val="408B41D2"/>
    <w:rsid w:val="408B4299"/>
    <w:rsid w:val="408E5B37"/>
    <w:rsid w:val="408F24C9"/>
    <w:rsid w:val="40900898"/>
    <w:rsid w:val="40934C22"/>
    <w:rsid w:val="40956EC5"/>
    <w:rsid w:val="40977662"/>
    <w:rsid w:val="409969B6"/>
    <w:rsid w:val="409B115B"/>
    <w:rsid w:val="409D78FA"/>
    <w:rsid w:val="409F58FF"/>
    <w:rsid w:val="40A23390"/>
    <w:rsid w:val="40A3161D"/>
    <w:rsid w:val="40A474EB"/>
    <w:rsid w:val="40A619C4"/>
    <w:rsid w:val="40A635A5"/>
    <w:rsid w:val="40A96C2B"/>
    <w:rsid w:val="40AA6C02"/>
    <w:rsid w:val="40AF0597"/>
    <w:rsid w:val="40B04CB5"/>
    <w:rsid w:val="40B54C0D"/>
    <w:rsid w:val="40B558C1"/>
    <w:rsid w:val="40B8298F"/>
    <w:rsid w:val="40B83A42"/>
    <w:rsid w:val="40B85803"/>
    <w:rsid w:val="40BE1BF6"/>
    <w:rsid w:val="40BE6018"/>
    <w:rsid w:val="40C16555"/>
    <w:rsid w:val="40C424B5"/>
    <w:rsid w:val="40C61539"/>
    <w:rsid w:val="40C61EB0"/>
    <w:rsid w:val="40C77AC6"/>
    <w:rsid w:val="40CA4AA2"/>
    <w:rsid w:val="40CB718C"/>
    <w:rsid w:val="40CB7B6D"/>
    <w:rsid w:val="40CD7467"/>
    <w:rsid w:val="40CE3A7C"/>
    <w:rsid w:val="40D34C69"/>
    <w:rsid w:val="40D46C08"/>
    <w:rsid w:val="40D50BDD"/>
    <w:rsid w:val="40D9329A"/>
    <w:rsid w:val="40DD27BE"/>
    <w:rsid w:val="40DF295D"/>
    <w:rsid w:val="40E65973"/>
    <w:rsid w:val="40E704B5"/>
    <w:rsid w:val="40E7519A"/>
    <w:rsid w:val="40E76405"/>
    <w:rsid w:val="40EB11DB"/>
    <w:rsid w:val="40EB22C2"/>
    <w:rsid w:val="40EC53A3"/>
    <w:rsid w:val="40ED4E12"/>
    <w:rsid w:val="40EF1A6F"/>
    <w:rsid w:val="40EF4827"/>
    <w:rsid w:val="40F03BE3"/>
    <w:rsid w:val="40F14411"/>
    <w:rsid w:val="40F22243"/>
    <w:rsid w:val="40F840B6"/>
    <w:rsid w:val="40FE3ADB"/>
    <w:rsid w:val="410277C6"/>
    <w:rsid w:val="410352E6"/>
    <w:rsid w:val="410429BB"/>
    <w:rsid w:val="410507E0"/>
    <w:rsid w:val="41060989"/>
    <w:rsid w:val="4106124E"/>
    <w:rsid w:val="41075998"/>
    <w:rsid w:val="41095120"/>
    <w:rsid w:val="410A12DE"/>
    <w:rsid w:val="410A611B"/>
    <w:rsid w:val="410B4EAA"/>
    <w:rsid w:val="410F5853"/>
    <w:rsid w:val="4112153F"/>
    <w:rsid w:val="411347AF"/>
    <w:rsid w:val="4118769E"/>
    <w:rsid w:val="411949FE"/>
    <w:rsid w:val="411A73CB"/>
    <w:rsid w:val="411B4ADF"/>
    <w:rsid w:val="411C75E7"/>
    <w:rsid w:val="411D1590"/>
    <w:rsid w:val="411E034B"/>
    <w:rsid w:val="411E29F5"/>
    <w:rsid w:val="411E33C1"/>
    <w:rsid w:val="411F091A"/>
    <w:rsid w:val="411F38AC"/>
    <w:rsid w:val="41217DA2"/>
    <w:rsid w:val="41225B7A"/>
    <w:rsid w:val="412546ED"/>
    <w:rsid w:val="412C0E89"/>
    <w:rsid w:val="412D70FE"/>
    <w:rsid w:val="412E3621"/>
    <w:rsid w:val="41302A86"/>
    <w:rsid w:val="41312575"/>
    <w:rsid w:val="41323E3D"/>
    <w:rsid w:val="413258A8"/>
    <w:rsid w:val="41333D9E"/>
    <w:rsid w:val="413340A5"/>
    <w:rsid w:val="41344930"/>
    <w:rsid w:val="41344E27"/>
    <w:rsid w:val="41352313"/>
    <w:rsid w:val="413606A8"/>
    <w:rsid w:val="413709C8"/>
    <w:rsid w:val="413A5C75"/>
    <w:rsid w:val="413C5593"/>
    <w:rsid w:val="41410DFB"/>
    <w:rsid w:val="41431F25"/>
    <w:rsid w:val="414645ED"/>
    <w:rsid w:val="41467E98"/>
    <w:rsid w:val="41475AA4"/>
    <w:rsid w:val="41482E70"/>
    <w:rsid w:val="414955D9"/>
    <w:rsid w:val="414B37D2"/>
    <w:rsid w:val="414D154E"/>
    <w:rsid w:val="414D77A0"/>
    <w:rsid w:val="41506493"/>
    <w:rsid w:val="41517F65"/>
    <w:rsid w:val="41525E41"/>
    <w:rsid w:val="41530F12"/>
    <w:rsid w:val="41547E4E"/>
    <w:rsid w:val="415723CD"/>
    <w:rsid w:val="415D5C35"/>
    <w:rsid w:val="415F1A72"/>
    <w:rsid w:val="41627EA2"/>
    <w:rsid w:val="416469E9"/>
    <w:rsid w:val="41650F8E"/>
    <w:rsid w:val="41654AEA"/>
    <w:rsid w:val="41660E78"/>
    <w:rsid w:val="4166729E"/>
    <w:rsid w:val="41670862"/>
    <w:rsid w:val="41697D79"/>
    <w:rsid w:val="416C0C7F"/>
    <w:rsid w:val="416D4E4C"/>
    <w:rsid w:val="416D5EDE"/>
    <w:rsid w:val="416F73DC"/>
    <w:rsid w:val="417008AA"/>
    <w:rsid w:val="417036C3"/>
    <w:rsid w:val="41711BEB"/>
    <w:rsid w:val="417209C2"/>
    <w:rsid w:val="417344A0"/>
    <w:rsid w:val="41774BD9"/>
    <w:rsid w:val="417C769A"/>
    <w:rsid w:val="417C7A85"/>
    <w:rsid w:val="417D10D8"/>
    <w:rsid w:val="417D4CC2"/>
    <w:rsid w:val="417E656E"/>
    <w:rsid w:val="41800BB1"/>
    <w:rsid w:val="41802327"/>
    <w:rsid w:val="41807B75"/>
    <w:rsid w:val="418117A2"/>
    <w:rsid w:val="418162D9"/>
    <w:rsid w:val="4183182B"/>
    <w:rsid w:val="41837FDE"/>
    <w:rsid w:val="418472C2"/>
    <w:rsid w:val="41851BD7"/>
    <w:rsid w:val="41861241"/>
    <w:rsid w:val="41870ECA"/>
    <w:rsid w:val="41886563"/>
    <w:rsid w:val="41894C7C"/>
    <w:rsid w:val="4189587A"/>
    <w:rsid w:val="418A285A"/>
    <w:rsid w:val="418B44D8"/>
    <w:rsid w:val="41917DB8"/>
    <w:rsid w:val="419235EB"/>
    <w:rsid w:val="419236E6"/>
    <w:rsid w:val="419453CF"/>
    <w:rsid w:val="41955F54"/>
    <w:rsid w:val="4197639C"/>
    <w:rsid w:val="41997DC4"/>
    <w:rsid w:val="419B3B7D"/>
    <w:rsid w:val="419E2D2B"/>
    <w:rsid w:val="419E7FFC"/>
    <w:rsid w:val="41A21A4D"/>
    <w:rsid w:val="41A34BBA"/>
    <w:rsid w:val="41A41AB6"/>
    <w:rsid w:val="41A5138A"/>
    <w:rsid w:val="41A70089"/>
    <w:rsid w:val="41AB0A0F"/>
    <w:rsid w:val="41AB46FE"/>
    <w:rsid w:val="41AD45D6"/>
    <w:rsid w:val="41AE177D"/>
    <w:rsid w:val="41B03835"/>
    <w:rsid w:val="41B14A66"/>
    <w:rsid w:val="41B559F9"/>
    <w:rsid w:val="41B72F69"/>
    <w:rsid w:val="41BB649A"/>
    <w:rsid w:val="41BF070E"/>
    <w:rsid w:val="41C12F63"/>
    <w:rsid w:val="41C23CEA"/>
    <w:rsid w:val="41C47BD0"/>
    <w:rsid w:val="41C67832"/>
    <w:rsid w:val="41C71300"/>
    <w:rsid w:val="41C94653"/>
    <w:rsid w:val="41CE2FEA"/>
    <w:rsid w:val="41CE6B33"/>
    <w:rsid w:val="41CF5EA6"/>
    <w:rsid w:val="41D202FF"/>
    <w:rsid w:val="41D24092"/>
    <w:rsid w:val="41D245E6"/>
    <w:rsid w:val="41D44251"/>
    <w:rsid w:val="41D50FDE"/>
    <w:rsid w:val="41D57EC1"/>
    <w:rsid w:val="41D70DD0"/>
    <w:rsid w:val="41DD6D76"/>
    <w:rsid w:val="41DE1CC9"/>
    <w:rsid w:val="41DF1BBD"/>
    <w:rsid w:val="41DF6CCE"/>
    <w:rsid w:val="41E00614"/>
    <w:rsid w:val="41E056E1"/>
    <w:rsid w:val="41E06B5E"/>
    <w:rsid w:val="41E11609"/>
    <w:rsid w:val="41E15ABA"/>
    <w:rsid w:val="41E41EB2"/>
    <w:rsid w:val="41E44425"/>
    <w:rsid w:val="41E46C97"/>
    <w:rsid w:val="41E50EDC"/>
    <w:rsid w:val="41E850A8"/>
    <w:rsid w:val="41EB7CB6"/>
    <w:rsid w:val="41ED06B5"/>
    <w:rsid w:val="41F02488"/>
    <w:rsid w:val="41F043E5"/>
    <w:rsid w:val="41F21492"/>
    <w:rsid w:val="41F3452D"/>
    <w:rsid w:val="41F46210"/>
    <w:rsid w:val="41F845A7"/>
    <w:rsid w:val="41F94C40"/>
    <w:rsid w:val="41FA1E34"/>
    <w:rsid w:val="41FD7719"/>
    <w:rsid w:val="420041B2"/>
    <w:rsid w:val="42006C26"/>
    <w:rsid w:val="420077C9"/>
    <w:rsid w:val="42022B20"/>
    <w:rsid w:val="42024A2E"/>
    <w:rsid w:val="420259A6"/>
    <w:rsid w:val="42044303"/>
    <w:rsid w:val="420666C4"/>
    <w:rsid w:val="42073DF3"/>
    <w:rsid w:val="420B0A39"/>
    <w:rsid w:val="420C585F"/>
    <w:rsid w:val="420C5BF0"/>
    <w:rsid w:val="420D08FB"/>
    <w:rsid w:val="420D4518"/>
    <w:rsid w:val="4210295E"/>
    <w:rsid w:val="42134546"/>
    <w:rsid w:val="42136153"/>
    <w:rsid w:val="42154762"/>
    <w:rsid w:val="42176407"/>
    <w:rsid w:val="421A1F2A"/>
    <w:rsid w:val="421D7172"/>
    <w:rsid w:val="421E14CF"/>
    <w:rsid w:val="422052D1"/>
    <w:rsid w:val="42237AEF"/>
    <w:rsid w:val="422624CB"/>
    <w:rsid w:val="42264D31"/>
    <w:rsid w:val="42272F24"/>
    <w:rsid w:val="42277FF1"/>
    <w:rsid w:val="422A0890"/>
    <w:rsid w:val="422B49DF"/>
    <w:rsid w:val="422C2AA5"/>
    <w:rsid w:val="422C2E6F"/>
    <w:rsid w:val="422F0B78"/>
    <w:rsid w:val="42314075"/>
    <w:rsid w:val="423308A0"/>
    <w:rsid w:val="42334A71"/>
    <w:rsid w:val="4234367D"/>
    <w:rsid w:val="42347D91"/>
    <w:rsid w:val="423821FE"/>
    <w:rsid w:val="42390DAD"/>
    <w:rsid w:val="4239306E"/>
    <w:rsid w:val="423B18D0"/>
    <w:rsid w:val="423C6905"/>
    <w:rsid w:val="423C70B2"/>
    <w:rsid w:val="423F5769"/>
    <w:rsid w:val="42402796"/>
    <w:rsid w:val="42402E61"/>
    <w:rsid w:val="42403539"/>
    <w:rsid w:val="42403C5E"/>
    <w:rsid w:val="42415585"/>
    <w:rsid w:val="42426BD9"/>
    <w:rsid w:val="4249440B"/>
    <w:rsid w:val="424961B9"/>
    <w:rsid w:val="424C2900"/>
    <w:rsid w:val="424F424A"/>
    <w:rsid w:val="42514562"/>
    <w:rsid w:val="42515190"/>
    <w:rsid w:val="425278A0"/>
    <w:rsid w:val="425325D8"/>
    <w:rsid w:val="42533065"/>
    <w:rsid w:val="4253528A"/>
    <w:rsid w:val="425A2175"/>
    <w:rsid w:val="425A3F23"/>
    <w:rsid w:val="425D3A13"/>
    <w:rsid w:val="425F0BC5"/>
    <w:rsid w:val="42630244"/>
    <w:rsid w:val="42636125"/>
    <w:rsid w:val="42641245"/>
    <w:rsid w:val="426439CA"/>
    <w:rsid w:val="42646197"/>
    <w:rsid w:val="42650C5C"/>
    <w:rsid w:val="426534BE"/>
    <w:rsid w:val="42672287"/>
    <w:rsid w:val="426821C8"/>
    <w:rsid w:val="426A6E11"/>
    <w:rsid w:val="42721E2B"/>
    <w:rsid w:val="42726FAE"/>
    <w:rsid w:val="42734152"/>
    <w:rsid w:val="4276507A"/>
    <w:rsid w:val="42784CF1"/>
    <w:rsid w:val="427A0687"/>
    <w:rsid w:val="427A730E"/>
    <w:rsid w:val="427F2B6A"/>
    <w:rsid w:val="427F607F"/>
    <w:rsid w:val="42810231"/>
    <w:rsid w:val="428161AF"/>
    <w:rsid w:val="42843695"/>
    <w:rsid w:val="428442BD"/>
    <w:rsid w:val="42884F34"/>
    <w:rsid w:val="428971A1"/>
    <w:rsid w:val="428B2D7E"/>
    <w:rsid w:val="428D0BF3"/>
    <w:rsid w:val="428D4F27"/>
    <w:rsid w:val="428E7F40"/>
    <w:rsid w:val="42926CA2"/>
    <w:rsid w:val="429531AD"/>
    <w:rsid w:val="42964E72"/>
    <w:rsid w:val="42980EEF"/>
    <w:rsid w:val="429908CC"/>
    <w:rsid w:val="42990CBE"/>
    <w:rsid w:val="42A2543D"/>
    <w:rsid w:val="42A72EE0"/>
    <w:rsid w:val="42A83126"/>
    <w:rsid w:val="42A87B90"/>
    <w:rsid w:val="42A93E23"/>
    <w:rsid w:val="42AB0AE0"/>
    <w:rsid w:val="42AB5AE9"/>
    <w:rsid w:val="42AE24C0"/>
    <w:rsid w:val="42AF0237"/>
    <w:rsid w:val="42B02268"/>
    <w:rsid w:val="42B47DD6"/>
    <w:rsid w:val="42B47EAD"/>
    <w:rsid w:val="42B52BD8"/>
    <w:rsid w:val="42B547FC"/>
    <w:rsid w:val="42B55FFA"/>
    <w:rsid w:val="42B95ACD"/>
    <w:rsid w:val="42BC13C3"/>
    <w:rsid w:val="42BC1DF8"/>
    <w:rsid w:val="42BF76D8"/>
    <w:rsid w:val="42C03DBE"/>
    <w:rsid w:val="42C25A45"/>
    <w:rsid w:val="42C54D0F"/>
    <w:rsid w:val="42C62B15"/>
    <w:rsid w:val="42C817D4"/>
    <w:rsid w:val="42C95108"/>
    <w:rsid w:val="42CC059B"/>
    <w:rsid w:val="42CD6DEA"/>
    <w:rsid w:val="42D068DB"/>
    <w:rsid w:val="42D10F87"/>
    <w:rsid w:val="42D261AF"/>
    <w:rsid w:val="42D31F27"/>
    <w:rsid w:val="42D33A4C"/>
    <w:rsid w:val="42D34A15"/>
    <w:rsid w:val="42D41D87"/>
    <w:rsid w:val="42D5204F"/>
    <w:rsid w:val="42D55C9F"/>
    <w:rsid w:val="42D77F9D"/>
    <w:rsid w:val="42D9059B"/>
    <w:rsid w:val="42D96CB0"/>
    <w:rsid w:val="42DA6C01"/>
    <w:rsid w:val="42DC527F"/>
    <w:rsid w:val="42DF6B1E"/>
    <w:rsid w:val="42E00CF3"/>
    <w:rsid w:val="42E043C8"/>
    <w:rsid w:val="42E14644"/>
    <w:rsid w:val="42E218A2"/>
    <w:rsid w:val="42E21E0D"/>
    <w:rsid w:val="42E22233"/>
    <w:rsid w:val="42E22A3C"/>
    <w:rsid w:val="42E24EBD"/>
    <w:rsid w:val="42E44134"/>
    <w:rsid w:val="42E61110"/>
    <w:rsid w:val="42ED42EC"/>
    <w:rsid w:val="42EE49BD"/>
    <w:rsid w:val="42EE7F19"/>
    <w:rsid w:val="42F1140E"/>
    <w:rsid w:val="42F26851"/>
    <w:rsid w:val="42F4323B"/>
    <w:rsid w:val="42F44377"/>
    <w:rsid w:val="42F47A03"/>
    <w:rsid w:val="42F514E8"/>
    <w:rsid w:val="42F80EC5"/>
    <w:rsid w:val="42F9198D"/>
    <w:rsid w:val="42FB22CF"/>
    <w:rsid w:val="42FC2ACD"/>
    <w:rsid w:val="42FC5649"/>
    <w:rsid w:val="42FF2D1C"/>
    <w:rsid w:val="43000F6E"/>
    <w:rsid w:val="43010842"/>
    <w:rsid w:val="43021463"/>
    <w:rsid w:val="43023BA9"/>
    <w:rsid w:val="430521DE"/>
    <w:rsid w:val="4307375C"/>
    <w:rsid w:val="43073DAC"/>
    <w:rsid w:val="430827D8"/>
    <w:rsid w:val="43082CFE"/>
    <w:rsid w:val="4308490F"/>
    <w:rsid w:val="43086EBC"/>
    <w:rsid w:val="43095949"/>
    <w:rsid w:val="430C3F33"/>
    <w:rsid w:val="430D368B"/>
    <w:rsid w:val="430D5439"/>
    <w:rsid w:val="43193DDE"/>
    <w:rsid w:val="431E0F48"/>
    <w:rsid w:val="431F09BC"/>
    <w:rsid w:val="43212DA7"/>
    <w:rsid w:val="43214898"/>
    <w:rsid w:val="43217136"/>
    <w:rsid w:val="4322348F"/>
    <w:rsid w:val="4323183B"/>
    <w:rsid w:val="43235C67"/>
    <w:rsid w:val="432464F6"/>
    <w:rsid w:val="43250680"/>
    <w:rsid w:val="43263C14"/>
    <w:rsid w:val="4326585C"/>
    <w:rsid w:val="43286AF5"/>
    <w:rsid w:val="43290AA4"/>
    <w:rsid w:val="432A7FD9"/>
    <w:rsid w:val="432B2D23"/>
    <w:rsid w:val="432B340D"/>
    <w:rsid w:val="432D2749"/>
    <w:rsid w:val="432D5ADB"/>
    <w:rsid w:val="43335A5F"/>
    <w:rsid w:val="4334550F"/>
    <w:rsid w:val="43362834"/>
    <w:rsid w:val="43370708"/>
    <w:rsid w:val="43382823"/>
    <w:rsid w:val="433B754F"/>
    <w:rsid w:val="433E5EF0"/>
    <w:rsid w:val="433F63B5"/>
    <w:rsid w:val="43411064"/>
    <w:rsid w:val="43420B54"/>
    <w:rsid w:val="43420C9B"/>
    <w:rsid w:val="43430148"/>
    <w:rsid w:val="43442101"/>
    <w:rsid w:val="43460215"/>
    <w:rsid w:val="4346094B"/>
    <w:rsid w:val="4347025D"/>
    <w:rsid w:val="434846C3"/>
    <w:rsid w:val="43486471"/>
    <w:rsid w:val="434D3A87"/>
    <w:rsid w:val="434F7CFF"/>
    <w:rsid w:val="435118A9"/>
    <w:rsid w:val="43542985"/>
    <w:rsid w:val="43550D89"/>
    <w:rsid w:val="4355167A"/>
    <w:rsid w:val="43571852"/>
    <w:rsid w:val="43581CA1"/>
    <w:rsid w:val="43582ED3"/>
    <w:rsid w:val="435E015B"/>
    <w:rsid w:val="435F0D18"/>
    <w:rsid w:val="43615785"/>
    <w:rsid w:val="436173CC"/>
    <w:rsid w:val="43644539"/>
    <w:rsid w:val="43650760"/>
    <w:rsid w:val="43657694"/>
    <w:rsid w:val="436B186F"/>
    <w:rsid w:val="436D5308"/>
    <w:rsid w:val="436F12FC"/>
    <w:rsid w:val="436F39FE"/>
    <w:rsid w:val="43726E0D"/>
    <w:rsid w:val="43742AEA"/>
    <w:rsid w:val="43754D8C"/>
    <w:rsid w:val="43761230"/>
    <w:rsid w:val="437A67B0"/>
    <w:rsid w:val="437B23A2"/>
    <w:rsid w:val="437C4A08"/>
    <w:rsid w:val="437E6337"/>
    <w:rsid w:val="437F0684"/>
    <w:rsid w:val="43807A07"/>
    <w:rsid w:val="43832210"/>
    <w:rsid w:val="43842C00"/>
    <w:rsid w:val="43851473"/>
    <w:rsid w:val="43851D99"/>
    <w:rsid w:val="4385306C"/>
    <w:rsid w:val="43884ABF"/>
    <w:rsid w:val="438A4CDB"/>
    <w:rsid w:val="438A6478"/>
    <w:rsid w:val="4390594C"/>
    <w:rsid w:val="439213E5"/>
    <w:rsid w:val="43960454"/>
    <w:rsid w:val="43960854"/>
    <w:rsid w:val="43990461"/>
    <w:rsid w:val="43990E7D"/>
    <w:rsid w:val="43994F1E"/>
    <w:rsid w:val="439A2C7F"/>
    <w:rsid w:val="439B0510"/>
    <w:rsid w:val="439C08DE"/>
    <w:rsid w:val="43A05DB5"/>
    <w:rsid w:val="43A33A9C"/>
    <w:rsid w:val="43A37B4B"/>
    <w:rsid w:val="43A51B15"/>
    <w:rsid w:val="43A60DA9"/>
    <w:rsid w:val="43A74E9E"/>
    <w:rsid w:val="43AA2A17"/>
    <w:rsid w:val="43AC2B56"/>
    <w:rsid w:val="43AD4526"/>
    <w:rsid w:val="43AE26B9"/>
    <w:rsid w:val="43AE4585"/>
    <w:rsid w:val="43AF4A92"/>
    <w:rsid w:val="43B041BD"/>
    <w:rsid w:val="43B25C30"/>
    <w:rsid w:val="43B358D4"/>
    <w:rsid w:val="43B458B4"/>
    <w:rsid w:val="43B749D1"/>
    <w:rsid w:val="43B74F83"/>
    <w:rsid w:val="43BD6E5F"/>
    <w:rsid w:val="43BE3FE5"/>
    <w:rsid w:val="43C006FD"/>
    <w:rsid w:val="43C4662F"/>
    <w:rsid w:val="43C71E4A"/>
    <w:rsid w:val="43C74B5C"/>
    <w:rsid w:val="43C8572A"/>
    <w:rsid w:val="43C9223D"/>
    <w:rsid w:val="43CC2151"/>
    <w:rsid w:val="43CD3FD8"/>
    <w:rsid w:val="43CE49F1"/>
    <w:rsid w:val="43CE7F26"/>
    <w:rsid w:val="43CF26EE"/>
    <w:rsid w:val="43D06F95"/>
    <w:rsid w:val="43D12152"/>
    <w:rsid w:val="43D23F8D"/>
    <w:rsid w:val="43D41B50"/>
    <w:rsid w:val="43D51FFB"/>
    <w:rsid w:val="43D63A7D"/>
    <w:rsid w:val="43D6792F"/>
    <w:rsid w:val="43DD212D"/>
    <w:rsid w:val="43DD61F4"/>
    <w:rsid w:val="43DE7087"/>
    <w:rsid w:val="43E507E0"/>
    <w:rsid w:val="43E52AD8"/>
    <w:rsid w:val="43E52FFE"/>
    <w:rsid w:val="43E556D8"/>
    <w:rsid w:val="43E56E55"/>
    <w:rsid w:val="43E64645"/>
    <w:rsid w:val="43E70B05"/>
    <w:rsid w:val="43EA63B6"/>
    <w:rsid w:val="43EC73D6"/>
    <w:rsid w:val="43EE49A6"/>
    <w:rsid w:val="43EE526A"/>
    <w:rsid w:val="43F06B0D"/>
    <w:rsid w:val="43F15BAA"/>
    <w:rsid w:val="43F20994"/>
    <w:rsid w:val="43F25BCC"/>
    <w:rsid w:val="43F30681"/>
    <w:rsid w:val="43F6411F"/>
    <w:rsid w:val="43F74CDF"/>
    <w:rsid w:val="43F819A1"/>
    <w:rsid w:val="43F81EA7"/>
    <w:rsid w:val="43F861E6"/>
    <w:rsid w:val="43F87F6D"/>
    <w:rsid w:val="43FB163B"/>
    <w:rsid w:val="43FC6C49"/>
    <w:rsid w:val="43FD3D26"/>
    <w:rsid w:val="43FF4FAF"/>
    <w:rsid w:val="43FF5615"/>
    <w:rsid w:val="44047EE3"/>
    <w:rsid w:val="44055EE9"/>
    <w:rsid w:val="440A055F"/>
    <w:rsid w:val="440A154E"/>
    <w:rsid w:val="440C7CC2"/>
    <w:rsid w:val="440E3217"/>
    <w:rsid w:val="440F3ED1"/>
    <w:rsid w:val="440F5FD6"/>
    <w:rsid w:val="44100BA4"/>
    <w:rsid w:val="44122460"/>
    <w:rsid w:val="441250F9"/>
    <w:rsid w:val="44125B1B"/>
    <w:rsid w:val="4413082D"/>
    <w:rsid w:val="44150A49"/>
    <w:rsid w:val="44172498"/>
    <w:rsid w:val="441B4121"/>
    <w:rsid w:val="441B5933"/>
    <w:rsid w:val="441B7E82"/>
    <w:rsid w:val="441E4EF5"/>
    <w:rsid w:val="44201E85"/>
    <w:rsid w:val="442027AB"/>
    <w:rsid w:val="44222BE2"/>
    <w:rsid w:val="44232EEC"/>
    <w:rsid w:val="44263C89"/>
    <w:rsid w:val="442B100E"/>
    <w:rsid w:val="442C5D93"/>
    <w:rsid w:val="442E38B9"/>
    <w:rsid w:val="442E4027"/>
    <w:rsid w:val="442F30C1"/>
    <w:rsid w:val="44303B77"/>
    <w:rsid w:val="443051C4"/>
    <w:rsid w:val="44305883"/>
    <w:rsid w:val="4431771C"/>
    <w:rsid w:val="44334896"/>
    <w:rsid w:val="44343980"/>
    <w:rsid w:val="443856CC"/>
    <w:rsid w:val="443E7B3B"/>
    <w:rsid w:val="444362A2"/>
    <w:rsid w:val="444A0B24"/>
    <w:rsid w:val="444D39F9"/>
    <w:rsid w:val="444D4FBF"/>
    <w:rsid w:val="444F278D"/>
    <w:rsid w:val="44501471"/>
    <w:rsid w:val="44521762"/>
    <w:rsid w:val="445305AA"/>
    <w:rsid w:val="44555D17"/>
    <w:rsid w:val="44565D4F"/>
    <w:rsid w:val="44580936"/>
    <w:rsid w:val="445A2900"/>
    <w:rsid w:val="445A6563"/>
    <w:rsid w:val="445C39AF"/>
    <w:rsid w:val="445C64C7"/>
    <w:rsid w:val="445D349C"/>
    <w:rsid w:val="445D6843"/>
    <w:rsid w:val="445D7CFA"/>
    <w:rsid w:val="445E3AC2"/>
    <w:rsid w:val="445F3A72"/>
    <w:rsid w:val="4464552C"/>
    <w:rsid w:val="44656D71"/>
    <w:rsid w:val="44676DCB"/>
    <w:rsid w:val="446C120A"/>
    <w:rsid w:val="446D2B3A"/>
    <w:rsid w:val="446E1F07"/>
    <w:rsid w:val="446E63AB"/>
    <w:rsid w:val="44703ED1"/>
    <w:rsid w:val="44704724"/>
    <w:rsid w:val="44705C7F"/>
    <w:rsid w:val="4471170D"/>
    <w:rsid w:val="44714475"/>
    <w:rsid w:val="4471479E"/>
    <w:rsid w:val="44723BE0"/>
    <w:rsid w:val="44727C49"/>
    <w:rsid w:val="44745027"/>
    <w:rsid w:val="447514E8"/>
    <w:rsid w:val="44751DB4"/>
    <w:rsid w:val="4475773A"/>
    <w:rsid w:val="44782A18"/>
    <w:rsid w:val="44783C5E"/>
    <w:rsid w:val="447F4114"/>
    <w:rsid w:val="44831923"/>
    <w:rsid w:val="448358F0"/>
    <w:rsid w:val="44862A84"/>
    <w:rsid w:val="44862C97"/>
    <w:rsid w:val="448636F5"/>
    <w:rsid w:val="44876281"/>
    <w:rsid w:val="448B2AB9"/>
    <w:rsid w:val="448D16FB"/>
    <w:rsid w:val="448D761A"/>
    <w:rsid w:val="448E1B75"/>
    <w:rsid w:val="44901A74"/>
    <w:rsid w:val="44953938"/>
    <w:rsid w:val="44961E91"/>
    <w:rsid w:val="4496785E"/>
    <w:rsid w:val="449851D6"/>
    <w:rsid w:val="4498534B"/>
    <w:rsid w:val="4499163F"/>
    <w:rsid w:val="44993F68"/>
    <w:rsid w:val="449A55B1"/>
    <w:rsid w:val="449A62E1"/>
    <w:rsid w:val="44A22D6B"/>
    <w:rsid w:val="44A27E03"/>
    <w:rsid w:val="44A3102C"/>
    <w:rsid w:val="44A37EE8"/>
    <w:rsid w:val="44A5687E"/>
    <w:rsid w:val="44A8366B"/>
    <w:rsid w:val="44A918D9"/>
    <w:rsid w:val="44A973E3"/>
    <w:rsid w:val="44AD0DCA"/>
    <w:rsid w:val="44B10474"/>
    <w:rsid w:val="44B112AE"/>
    <w:rsid w:val="44B36441"/>
    <w:rsid w:val="44B6565C"/>
    <w:rsid w:val="44B66AEB"/>
    <w:rsid w:val="44BA514C"/>
    <w:rsid w:val="44BA6EFA"/>
    <w:rsid w:val="44BD062D"/>
    <w:rsid w:val="44C850DB"/>
    <w:rsid w:val="44CD3CC2"/>
    <w:rsid w:val="44CE0705"/>
    <w:rsid w:val="44D04970"/>
    <w:rsid w:val="44D178D8"/>
    <w:rsid w:val="44D365D4"/>
    <w:rsid w:val="44DA316A"/>
    <w:rsid w:val="44DB4F88"/>
    <w:rsid w:val="44DC1567"/>
    <w:rsid w:val="44DE708D"/>
    <w:rsid w:val="44E21D1D"/>
    <w:rsid w:val="44E328F5"/>
    <w:rsid w:val="44E373B6"/>
    <w:rsid w:val="44E64193"/>
    <w:rsid w:val="44E64BC6"/>
    <w:rsid w:val="44E65F41"/>
    <w:rsid w:val="44E70EE6"/>
    <w:rsid w:val="44E766C2"/>
    <w:rsid w:val="44E76B7A"/>
    <w:rsid w:val="44E93D03"/>
    <w:rsid w:val="44EC33B6"/>
    <w:rsid w:val="44EE2CFD"/>
    <w:rsid w:val="44F21C07"/>
    <w:rsid w:val="44F3065E"/>
    <w:rsid w:val="44F4454D"/>
    <w:rsid w:val="44F71EFD"/>
    <w:rsid w:val="44F90F09"/>
    <w:rsid w:val="44FF6318"/>
    <w:rsid w:val="4501034E"/>
    <w:rsid w:val="45017345"/>
    <w:rsid w:val="45036AF3"/>
    <w:rsid w:val="450403D6"/>
    <w:rsid w:val="45045A19"/>
    <w:rsid w:val="45094A92"/>
    <w:rsid w:val="450E4161"/>
    <w:rsid w:val="45126334"/>
    <w:rsid w:val="451266F4"/>
    <w:rsid w:val="45146C3F"/>
    <w:rsid w:val="45147B8C"/>
    <w:rsid w:val="45161B52"/>
    <w:rsid w:val="45162782"/>
    <w:rsid w:val="451900C5"/>
    <w:rsid w:val="451C5E07"/>
    <w:rsid w:val="45203A5F"/>
    <w:rsid w:val="45214DD5"/>
    <w:rsid w:val="45216F7A"/>
    <w:rsid w:val="45232CF2"/>
    <w:rsid w:val="4524228A"/>
    <w:rsid w:val="4525148B"/>
    <w:rsid w:val="4525568A"/>
    <w:rsid w:val="45260A34"/>
    <w:rsid w:val="45266B4A"/>
    <w:rsid w:val="45271A9B"/>
    <w:rsid w:val="452807FE"/>
    <w:rsid w:val="45294080"/>
    <w:rsid w:val="452A3C2B"/>
    <w:rsid w:val="452B429C"/>
    <w:rsid w:val="4530142C"/>
    <w:rsid w:val="45312625"/>
    <w:rsid w:val="45323B0A"/>
    <w:rsid w:val="45323E3F"/>
    <w:rsid w:val="4533716E"/>
    <w:rsid w:val="45342D4C"/>
    <w:rsid w:val="4539176A"/>
    <w:rsid w:val="453A68E9"/>
    <w:rsid w:val="453B1AD5"/>
    <w:rsid w:val="453C0257"/>
    <w:rsid w:val="453E11E1"/>
    <w:rsid w:val="45442C68"/>
    <w:rsid w:val="454864CF"/>
    <w:rsid w:val="454B3FF6"/>
    <w:rsid w:val="454B7F03"/>
    <w:rsid w:val="454C4ED7"/>
    <w:rsid w:val="454D6AB9"/>
    <w:rsid w:val="454F3AE7"/>
    <w:rsid w:val="45545E04"/>
    <w:rsid w:val="45551F96"/>
    <w:rsid w:val="45570BB7"/>
    <w:rsid w:val="455D2AFD"/>
    <w:rsid w:val="4561381A"/>
    <w:rsid w:val="4565330A"/>
    <w:rsid w:val="45687DCF"/>
    <w:rsid w:val="456A6B72"/>
    <w:rsid w:val="456E3F02"/>
    <w:rsid w:val="456F0BF3"/>
    <w:rsid w:val="45720754"/>
    <w:rsid w:val="45746E0B"/>
    <w:rsid w:val="45754FC1"/>
    <w:rsid w:val="457556F4"/>
    <w:rsid w:val="45764744"/>
    <w:rsid w:val="457F196F"/>
    <w:rsid w:val="457F1EF2"/>
    <w:rsid w:val="45841E6E"/>
    <w:rsid w:val="4585575A"/>
    <w:rsid w:val="458609B6"/>
    <w:rsid w:val="45880FEA"/>
    <w:rsid w:val="45896F0C"/>
    <w:rsid w:val="45897D98"/>
    <w:rsid w:val="458A0172"/>
    <w:rsid w:val="45912B42"/>
    <w:rsid w:val="459253E0"/>
    <w:rsid w:val="459256A5"/>
    <w:rsid w:val="45967968"/>
    <w:rsid w:val="459D6604"/>
    <w:rsid w:val="45AA4120"/>
    <w:rsid w:val="45AA58B0"/>
    <w:rsid w:val="45AC4565"/>
    <w:rsid w:val="45B366EC"/>
    <w:rsid w:val="45B7168C"/>
    <w:rsid w:val="45B76D5D"/>
    <w:rsid w:val="45B876C3"/>
    <w:rsid w:val="45B925DE"/>
    <w:rsid w:val="45B95404"/>
    <w:rsid w:val="45BA2E15"/>
    <w:rsid w:val="45BA66E7"/>
    <w:rsid w:val="45BE2801"/>
    <w:rsid w:val="45BE2A1A"/>
    <w:rsid w:val="45C1612D"/>
    <w:rsid w:val="45C30031"/>
    <w:rsid w:val="45C32F46"/>
    <w:rsid w:val="45C53DA9"/>
    <w:rsid w:val="45C63EC5"/>
    <w:rsid w:val="45C7162E"/>
    <w:rsid w:val="45C76275"/>
    <w:rsid w:val="45CC0FDC"/>
    <w:rsid w:val="45CE1A14"/>
    <w:rsid w:val="45CE3239"/>
    <w:rsid w:val="45D27A38"/>
    <w:rsid w:val="45D3366E"/>
    <w:rsid w:val="45D36500"/>
    <w:rsid w:val="45D64208"/>
    <w:rsid w:val="45D71D2E"/>
    <w:rsid w:val="45D844CB"/>
    <w:rsid w:val="45D87FD6"/>
    <w:rsid w:val="45DB537A"/>
    <w:rsid w:val="45DD492F"/>
    <w:rsid w:val="45E01DD8"/>
    <w:rsid w:val="45E05EBD"/>
    <w:rsid w:val="45E2315A"/>
    <w:rsid w:val="45E2667B"/>
    <w:rsid w:val="45E36973"/>
    <w:rsid w:val="45E640C0"/>
    <w:rsid w:val="45E9428F"/>
    <w:rsid w:val="45EA6555"/>
    <w:rsid w:val="45F20916"/>
    <w:rsid w:val="45F3629D"/>
    <w:rsid w:val="45F80CAC"/>
    <w:rsid w:val="45F8417E"/>
    <w:rsid w:val="45FA559A"/>
    <w:rsid w:val="45FB3B79"/>
    <w:rsid w:val="45FB6ABE"/>
    <w:rsid w:val="45FB77CB"/>
    <w:rsid w:val="45FC21C4"/>
    <w:rsid w:val="45FC3F0C"/>
    <w:rsid w:val="45FE56E7"/>
    <w:rsid w:val="45FE72BB"/>
    <w:rsid w:val="45FF6DB5"/>
    <w:rsid w:val="460009F1"/>
    <w:rsid w:val="460074D7"/>
    <w:rsid w:val="46012E19"/>
    <w:rsid w:val="46054327"/>
    <w:rsid w:val="46092173"/>
    <w:rsid w:val="460A59CA"/>
    <w:rsid w:val="460C19D8"/>
    <w:rsid w:val="460E37AD"/>
    <w:rsid w:val="46113492"/>
    <w:rsid w:val="461201D2"/>
    <w:rsid w:val="46160C28"/>
    <w:rsid w:val="461B79B6"/>
    <w:rsid w:val="461C5561"/>
    <w:rsid w:val="461F6F59"/>
    <w:rsid w:val="4620004A"/>
    <w:rsid w:val="462002DD"/>
    <w:rsid w:val="46211D11"/>
    <w:rsid w:val="46213D91"/>
    <w:rsid w:val="46240319"/>
    <w:rsid w:val="46271907"/>
    <w:rsid w:val="46271FB7"/>
    <w:rsid w:val="462779A1"/>
    <w:rsid w:val="46292727"/>
    <w:rsid w:val="462A4C9F"/>
    <w:rsid w:val="462A7465"/>
    <w:rsid w:val="462B1194"/>
    <w:rsid w:val="462B7EFB"/>
    <w:rsid w:val="462D13C6"/>
    <w:rsid w:val="462E391E"/>
    <w:rsid w:val="462E70C9"/>
    <w:rsid w:val="46303088"/>
    <w:rsid w:val="463103B5"/>
    <w:rsid w:val="4631153C"/>
    <w:rsid w:val="463144AF"/>
    <w:rsid w:val="46316540"/>
    <w:rsid w:val="463C796C"/>
    <w:rsid w:val="463E2717"/>
    <w:rsid w:val="463F1DAD"/>
    <w:rsid w:val="46422851"/>
    <w:rsid w:val="46425286"/>
    <w:rsid w:val="464473C4"/>
    <w:rsid w:val="464674C6"/>
    <w:rsid w:val="464A59BB"/>
    <w:rsid w:val="464C0026"/>
    <w:rsid w:val="464F54A7"/>
    <w:rsid w:val="46507788"/>
    <w:rsid w:val="465670F7"/>
    <w:rsid w:val="465766FD"/>
    <w:rsid w:val="465A6986"/>
    <w:rsid w:val="465B1F4C"/>
    <w:rsid w:val="465D053C"/>
    <w:rsid w:val="465D3034"/>
    <w:rsid w:val="465F6383"/>
    <w:rsid w:val="4661406D"/>
    <w:rsid w:val="46623CEE"/>
    <w:rsid w:val="466703CB"/>
    <w:rsid w:val="46692995"/>
    <w:rsid w:val="466A0359"/>
    <w:rsid w:val="466C4104"/>
    <w:rsid w:val="466C691A"/>
    <w:rsid w:val="466D0B9E"/>
    <w:rsid w:val="46721221"/>
    <w:rsid w:val="46733805"/>
    <w:rsid w:val="467343A1"/>
    <w:rsid w:val="4674757D"/>
    <w:rsid w:val="46761547"/>
    <w:rsid w:val="467679E5"/>
    <w:rsid w:val="4678331E"/>
    <w:rsid w:val="467940CE"/>
    <w:rsid w:val="46796D58"/>
    <w:rsid w:val="467A09AC"/>
    <w:rsid w:val="467A1037"/>
    <w:rsid w:val="467F0215"/>
    <w:rsid w:val="467F03FC"/>
    <w:rsid w:val="467F71BB"/>
    <w:rsid w:val="468034AF"/>
    <w:rsid w:val="468116ED"/>
    <w:rsid w:val="4681667C"/>
    <w:rsid w:val="4682237C"/>
    <w:rsid w:val="46827EEC"/>
    <w:rsid w:val="468317EC"/>
    <w:rsid w:val="46836EFA"/>
    <w:rsid w:val="4684648F"/>
    <w:rsid w:val="468619CD"/>
    <w:rsid w:val="46873CB4"/>
    <w:rsid w:val="468A6DA0"/>
    <w:rsid w:val="468B6737"/>
    <w:rsid w:val="469010B3"/>
    <w:rsid w:val="469347DD"/>
    <w:rsid w:val="4693720F"/>
    <w:rsid w:val="46963A2E"/>
    <w:rsid w:val="4697160B"/>
    <w:rsid w:val="469973F4"/>
    <w:rsid w:val="469A3459"/>
    <w:rsid w:val="469A4C73"/>
    <w:rsid w:val="46A543AB"/>
    <w:rsid w:val="46A67FFD"/>
    <w:rsid w:val="46A94647"/>
    <w:rsid w:val="46AC3202"/>
    <w:rsid w:val="46AD468E"/>
    <w:rsid w:val="46AF3654"/>
    <w:rsid w:val="46B050A0"/>
    <w:rsid w:val="46B207D1"/>
    <w:rsid w:val="46B43CD5"/>
    <w:rsid w:val="46B50AA9"/>
    <w:rsid w:val="46B72338"/>
    <w:rsid w:val="46B74F7A"/>
    <w:rsid w:val="46B775B1"/>
    <w:rsid w:val="46BD487B"/>
    <w:rsid w:val="46BD4E20"/>
    <w:rsid w:val="46BE406C"/>
    <w:rsid w:val="46C07F55"/>
    <w:rsid w:val="46C20D05"/>
    <w:rsid w:val="46C54E02"/>
    <w:rsid w:val="46C67DD9"/>
    <w:rsid w:val="46CA0847"/>
    <w:rsid w:val="46CD0ECA"/>
    <w:rsid w:val="46CE0331"/>
    <w:rsid w:val="46CF2ACD"/>
    <w:rsid w:val="46D06EA9"/>
    <w:rsid w:val="46D17843"/>
    <w:rsid w:val="46D213A2"/>
    <w:rsid w:val="46D234B1"/>
    <w:rsid w:val="46D25EF9"/>
    <w:rsid w:val="46D45D88"/>
    <w:rsid w:val="46D506E8"/>
    <w:rsid w:val="46D61215"/>
    <w:rsid w:val="46D84E75"/>
    <w:rsid w:val="46D87B0C"/>
    <w:rsid w:val="46D92275"/>
    <w:rsid w:val="46DC4331"/>
    <w:rsid w:val="46DD311A"/>
    <w:rsid w:val="46DE2E72"/>
    <w:rsid w:val="46E26162"/>
    <w:rsid w:val="46E277F5"/>
    <w:rsid w:val="46E44703"/>
    <w:rsid w:val="46E65B4D"/>
    <w:rsid w:val="46E701E7"/>
    <w:rsid w:val="46E82445"/>
    <w:rsid w:val="46E93EA5"/>
    <w:rsid w:val="46E95EAE"/>
    <w:rsid w:val="46E97278"/>
    <w:rsid w:val="46EB3F0D"/>
    <w:rsid w:val="46EE1BD1"/>
    <w:rsid w:val="46EE3AC2"/>
    <w:rsid w:val="46F219E3"/>
    <w:rsid w:val="46F35ABA"/>
    <w:rsid w:val="46F64C80"/>
    <w:rsid w:val="46F9761F"/>
    <w:rsid w:val="46FA226B"/>
    <w:rsid w:val="46FA422D"/>
    <w:rsid w:val="46FF153C"/>
    <w:rsid w:val="4700360A"/>
    <w:rsid w:val="47013C5B"/>
    <w:rsid w:val="470152B5"/>
    <w:rsid w:val="47033703"/>
    <w:rsid w:val="47052450"/>
    <w:rsid w:val="470A730B"/>
    <w:rsid w:val="470E3107"/>
    <w:rsid w:val="470E79D1"/>
    <w:rsid w:val="47117526"/>
    <w:rsid w:val="47123E63"/>
    <w:rsid w:val="47176886"/>
    <w:rsid w:val="4718250E"/>
    <w:rsid w:val="471863AE"/>
    <w:rsid w:val="471F0E08"/>
    <w:rsid w:val="47213A59"/>
    <w:rsid w:val="47222812"/>
    <w:rsid w:val="472415ED"/>
    <w:rsid w:val="47251709"/>
    <w:rsid w:val="47261D70"/>
    <w:rsid w:val="47282841"/>
    <w:rsid w:val="47286889"/>
    <w:rsid w:val="47291A09"/>
    <w:rsid w:val="472A13A6"/>
    <w:rsid w:val="472C4F7A"/>
    <w:rsid w:val="472D42FC"/>
    <w:rsid w:val="472E2770"/>
    <w:rsid w:val="472E6C7A"/>
    <w:rsid w:val="472F5D58"/>
    <w:rsid w:val="4730049C"/>
    <w:rsid w:val="473365FE"/>
    <w:rsid w:val="473734A3"/>
    <w:rsid w:val="47384AA9"/>
    <w:rsid w:val="47384D69"/>
    <w:rsid w:val="473B4296"/>
    <w:rsid w:val="473E5D9E"/>
    <w:rsid w:val="473F7E04"/>
    <w:rsid w:val="474433F3"/>
    <w:rsid w:val="47453C77"/>
    <w:rsid w:val="47455EA5"/>
    <w:rsid w:val="474657B2"/>
    <w:rsid w:val="47465AE1"/>
    <w:rsid w:val="47476F43"/>
    <w:rsid w:val="47496DB6"/>
    <w:rsid w:val="474B7104"/>
    <w:rsid w:val="474C0E9B"/>
    <w:rsid w:val="474D0A3B"/>
    <w:rsid w:val="474D2B4E"/>
    <w:rsid w:val="474E759B"/>
    <w:rsid w:val="474F6F87"/>
    <w:rsid w:val="47503B46"/>
    <w:rsid w:val="47514196"/>
    <w:rsid w:val="475205DB"/>
    <w:rsid w:val="47532ABA"/>
    <w:rsid w:val="475353E4"/>
    <w:rsid w:val="475376FC"/>
    <w:rsid w:val="47542A8C"/>
    <w:rsid w:val="47551579"/>
    <w:rsid w:val="47574ED5"/>
    <w:rsid w:val="475F09C7"/>
    <w:rsid w:val="4760186F"/>
    <w:rsid w:val="476175D5"/>
    <w:rsid w:val="47625049"/>
    <w:rsid w:val="47683ECB"/>
    <w:rsid w:val="476C3748"/>
    <w:rsid w:val="476E0C1F"/>
    <w:rsid w:val="47712ADF"/>
    <w:rsid w:val="477204AF"/>
    <w:rsid w:val="477261B2"/>
    <w:rsid w:val="4773162D"/>
    <w:rsid w:val="47731718"/>
    <w:rsid w:val="477535AD"/>
    <w:rsid w:val="4776123C"/>
    <w:rsid w:val="477E3417"/>
    <w:rsid w:val="477F6841"/>
    <w:rsid w:val="477F69F1"/>
    <w:rsid w:val="47835FF0"/>
    <w:rsid w:val="4784656E"/>
    <w:rsid w:val="478572AA"/>
    <w:rsid w:val="47862943"/>
    <w:rsid w:val="47884E94"/>
    <w:rsid w:val="478A5D7A"/>
    <w:rsid w:val="478C0D8D"/>
    <w:rsid w:val="479003E6"/>
    <w:rsid w:val="47906638"/>
    <w:rsid w:val="47913BF5"/>
    <w:rsid w:val="47930393"/>
    <w:rsid w:val="47941C85"/>
    <w:rsid w:val="47942EA5"/>
    <w:rsid w:val="479559FD"/>
    <w:rsid w:val="479A2FFD"/>
    <w:rsid w:val="479A7478"/>
    <w:rsid w:val="479B6EDF"/>
    <w:rsid w:val="479F24DA"/>
    <w:rsid w:val="47A3241C"/>
    <w:rsid w:val="47A655C7"/>
    <w:rsid w:val="47A65E5C"/>
    <w:rsid w:val="47A81BD4"/>
    <w:rsid w:val="47A865ED"/>
    <w:rsid w:val="47A874C7"/>
    <w:rsid w:val="47AA14A8"/>
    <w:rsid w:val="47AA6C9E"/>
    <w:rsid w:val="47AB0900"/>
    <w:rsid w:val="47AB45E9"/>
    <w:rsid w:val="47AD135E"/>
    <w:rsid w:val="47AE50C4"/>
    <w:rsid w:val="47B151E1"/>
    <w:rsid w:val="47B451E4"/>
    <w:rsid w:val="47B504BB"/>
    <w:rsid w:val="47B611BD"/>
    <w:rsid w:val="47B70069"/>
    <w:rsid w:val="47BD2A30"/>
    <w:rsid w:val="47BD62AE"/>
    <w:rsid w:val="47C11F81"/>
    <w:rsid w:val="47C50F24"/>
    <w:rsid w:val="47C63E08"/>
    <w:rsid w:val="47C661DB"/>
    <w:rsid w:val="47C666DA"/>
    <w:rsid w:val="47C87B80"/>
    <w:rsid w:val="47C91FE7"/>
    <w:rsid w:val="47CA7D9C"/>
    <w:rsid w:val="47CB0DA4"/>
    <w:rsid w:val="47CB260B"/>
    <w:rsid w:val="47CC5F9F"/>
    <w:rsid w:val="47CC6270"/>
    <w:rsid w:val="47D507E1"/>
    <w:rsid w:val="47D65711"/>
    <w:rsid w:val="47D76604"/>
    <w:rsid w:val="47DA724D"/>
    <w:rsid w:val="47DB300B"/>
    <w:rsid w:val="47DB4CBB"/>
    <w:rsid w:val="47DB78B4"/>
    <w:rsid w:val="47E0092D"/>
    <w:rsid w:val="47E04ECA"/>
    <w:rsid w:val="47E2465A"/>
    <w:rsid w:val="47E30E5E"/>
    <w:rsid w:val="47E744AA"/>
    <w:rsid w:val="47E8164F"/>
    <w:rsid w:val="47E82BD7"/>
    <w:rsid w:val="47EC612F"/>
    <w:rsid w:val="47ED6778"/>
    <w:rsid w:val="47ED68F0"/>
    <w:rsid w:val="47F009FD"/>
    <w:rsid w:val="47F068B3"/>
    <w:rsid w:val="47F17090"/>
    <w:rsid w:val="47F1798D"/>
    <w:rsid w:val="47F302CC"/>
    <w:rsid w:val="47F41A72"/>
    <w:rsid w:val="47F44FC0"/>
    <w:rsid w:val="47F54713"/>
    <w:rsid w:val="47FA4604"/>
    <w:rsid w:val="47FB04D0"/>
    <w:rsid w:val="47FB3DA5"/>
    <w:rsid w:val="47FC782A"/>
    <w:rsid w:val="47FD435E"/>
    <w:rsid w:val="4801703E"/>
    <w:rsid w:val="48044FD1"/>
    <w:rsid w:val="48054ACC"/>
    <w:rsid w:val="480724BF"/>
    <w:rsid w:val="48082673"/>
    <w:rsid w:val="480B4218"/>
    <w:rsid w:val="480B62F2"/>
    <w:rsid w:val="480D7C89"/>
    <w:rsid w:val="480F1473"/>
    <w:rsid w:val="48121440"/>
    <w:rsid w:val="48141FCD"/>
    <w:rsid w:val="481500AB"/>
    <w:rsid w:val="48155EE5"/>
    <w:rsid w:val="48190DDB"/>
    <w:rsid w:val="481F273D"/>
    <w:rsid w:val="48220A29"/>
    <w:rsid w:val="4823125B"/>
    <w:rsid w:val="482369B2"/>
    <w:rsid w:val="48295C36"/>
    <w:rsid w:val="482A083B"/>
    <w:rsid w:val="482B0B90"/>
    <w:rsid w:val="482B3E79"/>
    <w:rsid w:val="482C6CDF"/>
    <w:rsid w:val="482F19AD"/>
    <w:rsid w:val="482F3A39"/>
    <w:rsid w:val="483366CB"/>
    <w:rsid w:val="48354C4D"/>
    <w:rsid w:val="48365EBB"/>
    <w:rsid w:val="48385822"/>
    <w:rsid w:val="483967AA"/>
    <w:rsid w:val="483A1C65"/>
    <w:rsid w:val="483C401B"/>
    <w:rsid w:val="483D7475"/>
    <w:rsid w:val="483E23AC"/>
    <w:rsid w:val="483F1F0B"/>
    <w:rsid w:val="483F2E70"/>
    <w:rsid w:val="48403BBB"/>
    <w:rsid w:val="48420A25"/>
    <w:rsid w:val="48427933"/>
    <w:rsid w:val="48460DB0"/>
    <w:rsid w:val="48463DF3"/>
    <w:rsid w:val="48474F49"/>
    <w:rsid w:val="484916AF"/>
    <w:rsid w:val="48491D24"/>
    <w:rsid w:val="484C7EB4"/>
    <w:rsid w:val="484E6B9F"/>
    <w:rsid w:val="484F74FA"/>
    <w:rsid w:val="48512530"/>
    <w:rsid w:val="485266F8"/>
    <w:rsid w:val="48531B40"/>
    <w:rsid w:val="485458B8"/>
    <w:rsid w:val="48562E12"/>
    <w:rsid w:val="4857457C"/>
    <w:rsid w:val="48574BC8"/>
    <w:rsid w:val="48587156"/>
    <w:rsid w:val="485A41A5"/>
    <w:rsid w:val="485F72D1"/>
    <w:rsid w:val="486111FC"/>
    <w:rsid w:val="48614229"/>
    <w:rsid w:val="4862629B"/>
    <w:rsid w:val="48632E63"/>
    <w:rsid w:val="4864434E"/>
    <w:rsid w:val="486713DA"/>
    <w:rsid w:val="486A3BF6"/>
    <w:rsid w:val="486A7127"/>
    <w:rsid w:val="486D04D5"/>
    <w:rsid w:val="486D0E69"/>
    <w:rsid w:val="486D67B8"/>
    <w:rsid w:val="486D6AA3"/>
    <w:rsid w:val="486E2163"/>
    <w:rsid w:val="48707887"/>
    <w:rsid w:val="48711FC6"/>
    <w:rsid w:val="48735ADA"/>
    <w:rsid w:val="48743864"/>
    <w:rsid w:val="48770568"/>
    <w:rsid w:val="487A3570"/>
    <w:rsid w:val="487A562B"/>
    <w:rsid w:val="487C5956"/>
    <w:rsid w:val="487E67ED"/>
    <w:rsid w:val="48813C4A"/>
    <w:rsid w:val="48832992"/>
    <w:rsid w:val="488330D2"/>
    <w:rsid w:val="48855A71"/>
    <w:rsid w:val="4886567F"/>
    <w:rsid w:val="488726B3"/>
    <w:rsid w:val="488902BF"/>
    <w:rsid w:val="4889248A"/>
    <w:rsid w:val="488D00C1"/>
    <w:rsid w:val="488D0C28"/>
    <w:rsid w:val="488D1EBA"/>
    <w:rsid w:val="488D3B8D"/>
    <w:rsid w:val="488E1CF1"/>
    <w:rsid w:val="488F5C26"/>
    <w:rsid w:val="48911A65"/>
    <w:rsid w:val="489337C5"/>
    <w:rsid w:val="48934632"/>
    <w:rsid w:val="489803C7"/>
    <w:rsid w:val="489B3673"/>
    <w:rsid w:val="489D100D"/>
    <w:rsid w:val="489D4069"/>
    <w:rsid w:val="48A1380C"/>
    <w:rsid w:val="48A24B4A"/>
    <w:rsid w:val="48A36042"/>
    <w:rsid w:val="48A62BE1"/>
    <w:rsid w:val="48A85736"/>
    <w:rsid w:val="48AA2B8E"/>
    <w:rsid w:val="48AA2F49"/>
    <w:rsid w:val="48AC6693"/>
    <w:rsid w:val="48AC74A2"/>
    <w:rsid w:val="48AD1960"/>
    <w:rsid w:val="48B06F92"/>
    <w:rsid w:val="48B0753F"/>
    <w:rsid w:val="48B2603D"/>
    <w:rsid w:val="48B329AC"/>
    <w:rsid w:val="48B545A9"/>
    <w:rsid w:val="48B60762"/>
    <w:rsid w:val="48B66EFB"/>
    <w:rsid w:val="48B7418E"/>
    <w:rsid w:val="48B819A3"/>
    <w:rsid w:val="48BB553C"/>
    <w:rsid w:val="48BB76E5"/>
    <w:rsid w:val="48BD2511"/>
    <w:rsid w:val="48C14001"/>
    <w:rsid w:val="48C22794"/>
    <w:rsid w:val="48C337F2"/>
    <w:rsid w:val="48C5121C"/>
    <w:rsid w:val="48C56BB0"/>
    <w:rsid w:val="48C64554"/>
    <w:rsid w:val="48C918B7"/>
    <w:rsid w:val="48C93BB0"/>
    <w:rsid w:val="48CA3D62"/>
    <w:rsid w:val="48CC46D9"/>
    <w:rsid w:val="48CF77FB"/>
    <w:rsid w:val="48D217F1"/>
    <w:rsid w:val="48D22EB1"/>
    <w:rsid w:val="48DB06DB"/>
    <w:rsid w:val="48DB3337"/>
    <w:rsid w:val="48DC1EC3"/>
    <w:rsid w:val="48E00FF1"/>
    <w:rsid w:val="48E0407E"/>
    <w:rsid w:val="48E22EC4"/>
    <w:rsid w:val="48E318CF"/>
    <w:rsid w:val="48E32B36"/>
    <w:rsid w:val="48E47214"/>
    <w:rsid w:val="48E56510"/>
    <w:rsid w:val="48E5676E"/>
    <w:rsid w:val="48E775BB"/>
    <w:rsid w:val="48EA7114"/>
    <w:rsid w:val="48EB1D78"/>
    <w:rsid w:val="48EC504C"/>
    <w:rsid w:val="48ED1E75"/>
    <w:rsid w:val="48ED44C1"/>
    <w:rsid w:val="48EF1121"/>
    <w:rsid w:val="48F33E69"/>
    <w:rsid w:val="48F6071D"/>
    <w:rsid w:val="48F636E4"/>
    <w:rsid w:val="48F77F4B"/>
    <w:rsid w:val="48FA74FD"/>
    <w:rsid w:val="48FB4C42"/>
    <w:rsid w:val="48FD4AAE"/>
    <w:rsid w:val="4903301C"/>
    <w:rsid w:val="490936F3"/>
    <w:rsid w:val="490D5993"/>
    <w:rsid w:val="490D61CB"/>
    <w:rsid w:val="49101D04"/>
    <w:rsid w:val="49117305"/>
    <w:rsid w:val="491310D1"/>
    <w:rsid w:val="49133AD6"/>
    <w:rsid w:val="49143EE9"/>
    <w:rsid w:val="49153299"/>
    <w:rsid w:val="49155047"/>
    <w:rsid w:val="491813DC"/>
    <w:rsid w:val="49181F78"/>
    <w:rsid w:val="49191C7D"/>
    <w:rsid w:val="49193A37"/>
    <w:rsid w:val="491D60D8"/>
    <w:rsid w:val="491F5EC6"/>
    <w:rsid w:val="49202FE1"/>
    <w:rsid w:val="49203E9C"/>
    <w:rsid w:val="49240BB6"/>
    <w:rsid w:val="49255E4F"/>
    <w:rsid w:val="49295BB0"/>
    <w:rsid w:val="4930653E"/>
    <w:rsid w:val="49340B30"/>
    <w:rsid w:val="493461C9"/>
    <w:rsid w:val="49352590"/>
    <w:rsid w:val="49362DDB"/>
    <w:rsid w:val="493A599F"/>
    <w:rsid w:val="493A685C"/>
    <w:rsid w:val="493B5452"/>
    <w:rsid w:val="493C417C"/>
    <w:rsid w:val="493C6DF4"/>
    <w:rsid w:val="493D2744"/>
    <w:rsid w:val="493D7990"/>
    <w:rsid w:val="493E1F20"/>
    <w:rsid w:val="494052BF"/>
    <w:rsid w:val="49435634"/>
    <w:rsid w:val="494401B8"/>
    <w:rsid w:val="494467E5"/>
    <w:rsid w:val="49466414"/>
    <w:rsid w:val="494D47E1"/>
    <w:rsid w:val="494D5974"/>
    <w:rsid w:val="494D77C9"/>
    <w:rsid w:val="494F78F2"/>
    <w:rsid w:val="4951187C"/>
    <w:rsid w:val="49523BA5"/>
    <w:rsid w:val="49530F92"/>
    <w:rsid w:val="495448D0"/>
    <w:rsid w:val="49561603"/>
    <w:rsid w:val="495641C0"/>
    <w:rsid w:val="49575BA5"/>
    <w:rsid w:val="495A3747"/>
    <w:rsid w:val="495B5A5B"/>
    <w:rsid w:val="495E0C6A"/>
    <w:rsid w:val="49635DB3"/>
    <w:rsid w:val="49647D7D"/>
    <w:rsid w:val="49651DE2"/>
    <w:rsid w:val="496603C6"/>
    <w:rsid w:val="49675AA8"/>
    <w:rsid w:val="496804EE"/>
    <w:rsid w:val="496868B2"/>
    <w:rsid w:val="49690EEF"/>
    <w:rsid w:val="496A6EAB"/>
    <w:rsid w:val="496B4C67"/>
    <w:rsid w:val="496C13B8"/>
    <w:rsid w:val="496E4757"/>
    <w:rsid w:val="496E53B9"/>
    <w:rsid w:val="496E5D67"/>
    <w:rsid w:val="496F1E84"/>
    <w:rsid w:val="49740DE6"/>
    <w:rsid w:val="49744F65"/>
    <w:rsid w:val="49752365"/>
    <w:rsid w:val="49764E19"/>
    <w:rsid w:val="4977360C"/>
    <w:rsid w:val="49775371"/>
    <w:rsid w:val="497955D6"/>
    <w:rsid w:val="497A134E"/>
    <w:rsid w:val="497A1A0F"/>
    <w:rsid w:val="497A75A0"/>
    <w:rsid w:val="497E3CEB"/>
    <w:rsid w:val="4981448B"/>
    <w:rsid w:val="49834D48"/>
    <w:rsid w:val="498776B0"/>
    <w:rsid w:val="4989320B"/>
    <w:rsid w:val="498A0630"/>
    <w:rsid w:val="498A0A62"/>
    <w:rsid w:val="498A629B"/>
    <w:rsid w:val="498A77E3"/>
    <w:rsid w:val="498B5309"/>
    <w:rsid w:val="498C20CA"/>
    <w:rsid w:val="498D029C"/>
    <w:rsid w:val="498D2E30"/>
    <w:rsid w:val="498E6BA8"/>
    <w:rsid w:val="498F3753"/>
    <w:rsid w:val="49902920"/>
    <w:rsid w:val="49932E02"/>
    <w:rsid w:val="499C3073"/>
    <w:rsid w:val="499C43DF"/>
    <w:rsid w:val="49A0201F"/>
    <w:rsid w:val="49A03EF0"/>
    <w:rsid w:val="49A06EED"/>
    <w:rsid w:val="49A14B2D"/>
    <w:rsid w:val="49A24DE5"/>
    <w:rsid w:val="49A34401"/>
    <w:rsid w:val="49A431E0"/>
    <w:rsid w:val="49A53D6E"/>
    <w:rsid w:val="49A5461D"/>
    <w:rsid w:val="49A63151"/>
    <w:rsid w:val="49A64E19"/>
    <w:rsid w:val="49A65098"/>
    <w:rsid w:val="49A85EBB"/>
    <w:rsid w:val="49AA4CCD"/>
    <w:rsid w:val="49AA5917"/>
    <w:rsid w:val="49AD34D2"/>
    <w:rsid w:val="49AD702E"/>
    <w:rsid w:val="49AE5B5D"/>
    <w:rsid w:val="49AE775B"/>
    <w:rsid w:val="49B02FC2"/>
    <w:rsid w:val="49B1436B"/>
    <w:rsid w:val="49B162B2"/>
    <w:rsid w:val="49B246D7"/>
    <w:rsid w:val="49B32D46"/>
    <w:rsid w:val="49B34B0B"/>
    <w:rsid w:val="49B43A2B"/>
    <w:rsid w:val="49B717E4"/>
    <w:rsid w:val="49B7480A"/>
    <w:rsid w:val="49B760FE"/>
    <w:rsid w:val="49B900C8"/>
    <w:rsid w:val="49BA05B8"/>
    <w:rsid w:val="49BA4223"/>
    <w:rsid w:val="49BC06B0"/>
    <w:rsid w:val="49BE5CBA"/>
    <w:rsid w:val="49C03205"/>
    <w:rsid w:val="49C40641"/>
    <w:rsid w:val="49C436FA"/>
    <w:rsid w:val="49C5111A"/>
    <w:rsid w:val="49C55B7B"/>
    <w:rsid w:val="49C8030C"/>
    <w:rsid w:val="49C8133F"/>
    <w:rsid w:val="49CA4084"/>
    <w:rsid w:val="49CB423B"/>
    <w:rsid w:val="49CB533A"/>
    <w:rsid w:val="49CD0996"/>
    <w:rsid w:val="49CE1D8D"/>
    <w:rsid w:val="49CF4B0F"/>
    <w:rsid w:val="49D04A54"/>
    <w:rsid w:val="49D23692"/>
    <w:rsid w:val="49D27FEA"/>
    <w:rsid w:val="49D339AC"/>
    <w:rsid w:val="49D63157"/>
    <w:rsid w:val="49E244C1"/>
    <w:rsid w:val="49E36EF3"/>
    <w:rsid w:val="49E4506C"/>
    <w:rsid w:val="49E76B84"/>
    <w:rsid w:val="49E77940"/>
    <w:rsid w:val="49E90B78"/>
    <w:rsid w:val="49EB04D6"/>
    <w:rsid w:val="49EB0D4D"/>
    <w:rsid w:val="49EB705B"/>
    <w:rsid w:val="49ED5266"/>
    <w:rsid w:val="49EE12D1"/>
    <w:rsid w:val="49F10193"/>
    <w:rsid w:val="49F17862"/>
    <w:rsid w:val="49F213F9"/>
    <w:rsid w:val="49F23B89"/>
    <w:rsid w:val="49F3790C"/>
    <w:rsid w:val="49F45DF1"/>
    <w:rsid w:val="49F4617D"/>
    <w:rsid w:val="49F47C87"/>
    <w:rsid w:val="49F5397E"/>
    <w:rsid w:val="49F6170B"/>
    <w:rsid w:val="49F81E24"/>
    <w:rsid w:val="49F874D5"/>
    <w:rsid w:val="49FB248F"/>
    <w:rsid w:val="49FB55BE"/>
    <w:rsid w:val="49FD6096"/>
    <w:rsid w:val="49FE3D2D"/>
    <w:rsid w:val="49FE47E3"/>
    <w:rsid w:val="4A024D58"/>
    <w:rsid w:val="4A034CC1"/>
    <w:rsid w:val="4A050E05"/>
    <w:rsid w:val="4A065856"/>
    <w:rsid w:val="4A06628C"/>
    <w:rsid w:val="4A070163"/>
    <w:rsid w:val="4A081876"/>
    <w:rsid w:val="4A0C7E22"/>
    <w:rsid w:val="4A0D24E3"/>
    <w:rsid w:val="4A0D42F5"/>
    <w:rsid w:val="4A112A55"/>
    <w:rsid w:val="4A114FF7"/>
    <w:rsid w:val="4A115670"/>
    <w:rsid w:val="4A132EF9"/>
    <w:rsid w:val="4A134D68"/>
    <w:rsid w:val="4A135C65"/>
    <w:rsid w:val="4A147446"/>
    <w:rsid w:val="4A191ED4"/>
    <w:rsid w:val="4A1A2A91"/>
    <w:rsid w:val="4A1C3430"/>
    <w:rsid w:val="4A1C738D"/>
    <w:rsid w:val="4A1E4227"/>
    <w:rsid w:val="4A1F2D2F"/>
    <w:rsid w:val="4A2240B7"/>
    <w:rsid w:val="4A227A1C"/>
    <w:rsid w:val="4A234898"/>
    <w:rsid w:val="4A270E80"/>
    <w:rsid w:val="4A273284"/>
    <w:rsid w:val="4A2B0718"/>
    <w:rsid w:val="4A2B21CD"/>
    <w:rsid w:val="4A2C089A"/>
    <w:rsid w:val="4A2E487F"/>
    <w:rsid w:val="4A321A2E"/>
    <w:rsid w:val="4A325785"/>
    <w:rsid w:val="4A3300A6"/>
    <w:rsid w:val="4A3331C9"/>
    <w:rsid w:val="4A384670"/>
    <w:rsid w:val="4A3B1842"/>
    <w:rsid w:val="4A3C7E3F"/>
    <w:rsid w:val="4A3D2AA8"/>
    <w:rsid w:val="4A3D35E1"/>
    <w:rsid w:val="4A3E03F1"/>
    <w:rsid w:val="4A3F276C"/>
    <w:rsid w:val="4A3F2F37"/>
    <w:rsid w:val="4A4002E1"/>
    <w:rsid w:val="4A410022"/>
    <w:rsid w:val="4A435BE4"/>
    <w:rsid w:val="4A441C26"/>
    <w:rsid w:val="4A4B357D"/>
    <w:rsid w:val="4A5045B7"/>
    <w:rsid w:val="4A506015"/>
    <w:rsid w:val="4A5109EE"/>
    <w:rsid w:val="4A5120AF"/>
    <w:rsid w:val="4A52304A"/>
    <w:rsid w:val="4A531E20"/>
    <w:rsid w:val="4A547DF1"/>
    <w:rsid w:val="4A560D17"/>
    <w:rsid w:val="4A563B69"/>
    <w:rsid w:val="4A5723F4"/>
    <w:rsid w:val="4A583098"/>
    <w:rsid w:val="4A5A1A7E"/>
    <w:rsid w:val="4A5A6C6D"/>
    <w:rsid w:val="4A5D02A6"/>
    <w:rsid w:val="4A5D44B3"/>
    <w:rsid w:val="4A5E2EEE"/>
    <w:rsid w:val="4A5F26C8"/>
    <w:rsid w:val="4A660978"/>
    <w:rsid w:val="4A69389D"/>
    <w:rsid w:val="4A6D7139"/>
    <w:rsid w:val="4A6F1A08"/>
    <w:rsid w:val="4A711BA6"/>
    <w:rsid w:val="4A7200B0"/>
    <w:rsid w:val="4A7612B4"/>
    <w:rsid w:val="4A791606"/>
    <w:rsid w:val="4A7E117E"/>
    <w:rsid w:val="4A7E5997"/>
    <w:rsid w:val="4A8043A9"/>
    <w:rsid w:val="4A804742"/>
    <w:rsid w:val="4A82495E"/>
    <w:rsid w:val="4A852FFB"/>
    <w:rsid w:val="4A87516E"/>
    <w:rsid w:val="4A897A9B"/>
    <w:rsid w:val="4A8A3D77"/>
    <w:rsid w:val="4A8F7745"/>
    <w:rsid w:val="4A913D24"/>
    <w:rsid w:val="4A917938"/>
    <w:rsid w:val="4A934A2A"/>
    <w:rsid w:val="4A94648F"/>
    <w:rsid w:val="4A9667B2"/>
    <w:rsid w:val="4A9672F4"/>
    <w:rsid w:val="4A973D36"/>
    <w:rsid w:val="4A9868E3"/>
    <w:rsid w:val="4AA523FB"/>
    <w:rsid w:val="4AA74705"/>
    <w:rsid w:val="4AA835DC"/>
    <w:rsid w:val="4AAA0F47"/>
    <w:rsid w:val="4AB12F6E"/>
    <w:rsid w:val="4AB20AF9"/>
    <w:rsid w:val="4AB24090"/>
    <w:rsid w:val="4AB248DC"/>
    <w:rsid w:val="4AB339EA"/>
    <w:rsid w:val="4AB376BB"/>
    <w:rsid w:val="4AB40AD1"/>
    <w:rsid w:val="4AB45E71"/>
    <w:rsid w:val="4AB55B77"/>
    <w:rsid w:val="4AB6681E"/>
    <w:rsid w:val="4AB73E0D"/>
    <w:rsid w:val="4AB756AA"/>
    <w:rsid w:val="4AB773C2"/>
    <w:rsid w:val="4AB829EA"/>
    <w:rsid w:val="4AB83EDC"/>
    <w:rsid w:val="4AC207F5"/>
    <w:rsid w:val="4AC52869"/>
    <w:rsid w:val="4AC561F2"/>
    <w:rsid w:val="4AC7411F"/>
    <w:rsid w:val="4AC81932"/>
    <w:rsid w:val="4AC840A0"/>
    <w:rsid w:val="4AC917C4"/>
    <w:rsid w:val="4ACC3271"/>
    <w:rsid w:val="4ACC7988"/>
    <w:rsid w:val="4ACD359F"/>
    <w:rsid w:val="4ACD72F7"/>
    <w:rsid w:val="4ACE08CC"/>
    <w:rsid w:val="4AD04C2B"/>
    <w:rsid w:val="4AD15D8B"/>
    <w:rsid w:val="4AD25C48"/>
    <w:rsid w:val="4AD33D42"/>
    <w:rsid w:val="4AD468EA"/>
    <w:rsid w:val="4AD625B4"/>
    <w:rsid w:val="4AD93040"/>
    <w:rsid w:val="4ADE2199"/>
    <w:rsid w:val="4ADE48C0"/>
    <w:rsid w:val="4ADE5C1C"/>
    <w:rsid w:val="4ADF234E"/>
    <w:rsid w:val="4ADF3B5F"/>
    <w:rsid w:val="4AE262E9"/>
    <w:rsid w:val="4AEA46C4"/>
    <w:rsid w:val="4AEA5687"/>
    <w:rsid w:val="4AEB0A7B"/>
    <w:rsid w:val="4AEB2BD8"/>
    <w:rsid w:val="4AEC293E"/>
    <w:rsid w:val="4AED64AB"/>
    <w:rsid w:val="4AEE5B50"/>
    <w:rsid w:val="4AF47A71"/>
    <w:rsid w:val="4AF506BE"/>
    <w:rsid w:val="4AF60784"/>
    <w:rsid w:val="4AF70EDF"/>
    <w:rsid w:val="4AF878F7"/>
    <w:rsid w:val="4AFA3D5C"/>
    <w:rsid w:val="4AFB39FA"/>
    <w:rsid w:val="4AFF50DA"/>
    <w:rsid w:val="4B0233A9"/>
    <w:rsid w:val="4B0450B6"/>
    <w:rsid w:val="4B0454F3"/>
    <w:rsid w:val="4B051CFF"/>
    <w:rsid w:val="4B052E99"/>
    <w:rsid w:val="4B05375F"/>
    <w:rsid w:val="4B071F39"/>
    <w:rsid w:val="4B072748"/>
    <w:rsid w:val="4B0820C1"/>
    <w:rsid w:val="4B08477A"/>
    <w:rsid w:val="4B0C2124"/>
    <w:rsid w:val="4B104989"/>
    <w:rsid w:val="4B1136DC"/>
    <w:rsid w:val="4B125E95"/>
    <w:rsid w:val="4B157580"/>
    <w:rsid w:val="4B1B750F"/>
    <w:rsid w:val="4B232630"/>
    <w:rsid w:val="4B256955"/>
    <w:rsid w:val="4B2A0539"/>
    <w:rsid w:val="4B2A6CC4"/>
    <w:rsid w:val="4B2D2F2A"/>
    <w:rsid w:val="4B2D5921"/>
    <w:rsid w:val="4B2E237B"/>
    <w:rsid w:val="4B320132"/>
    <w:rsid w:val="4B322108"/>
    <w:rsid w:val="4B323BF3"/>
    <w:rsid w:val="4B34668D"/>
    <w:rsid w:val="4B35504D"/>
    <w:rsid w:val="4B3A6CE8"/>
    <w:rsid w:val="4B3E22F4"/>
    <w:rsid w:val="4B423755"/>
    <w:rsid w:val="4B425E9C"/>
    <w:rsid w:val="4B4614E8"/>
    <w:rsid w:val="4B473AD7"/>
    <w:rsid w:val="4B4E46FB"/>
    <w:rsid w:val="4B4E617F"/>
    <w:rsid w:val="4B501B44"/>
    <w:rsid w:val="4B550EF7"/>
    <w:rsid w:val="4B565522"/>
    <w:rsid w:val="4B58121B"/>
    <w:rsid w:val="4B581347"/>
    <w:rsid w:val="4B582F88"/>
    <w:rsid w:val="4B5C5346"/>
    <w:rsid w:val="4B5D0190"/>
    <w:rsid w:val="4B5D16FB"/>
    <w:rsid w:val="4B5F2990"/>
    <w:rsid w:val="4B5F6A4E"/>
    <w:rsid w:val="4B604335"/>
    <w:rsid w:val="4B6208CC"/>
    <w:rsid w:val="4B626BA9"/>
    <w:rsid w:val="4B64644B"/>
    <w:rsid w:val="4B647BC0"/>
    <w:rsid w:val="4B666870"/>
    <w:rsid w:val="4B6752A8"/>
    <w:rsid w:val="4B6965ED"/>
    <w:rsid w:val="4B6F786F"/>
    <w:rsid w:val="4B702A09"/>
    <w:rsid w:val="4B730666"/>
    <w:rsid w:val="4B751127"/>
    <w:rsid w:val="4B776B74"/>
    <w:rsid w:val="4B7A73E4"/>
    <w:rsid w:val="4B7C7600"/>
    <w:rsid w:val="4B7E1649"/>
    <w:rsid w:val="4B7F0E9E"/>
    <w:rsid w:val="4B7F49FA"/>
    <w:rsid w:val="4B804A02"/>
    <w:rsid w:val="4B814C16"/>
    <w:rsid w:val="4B814DF8"/>
    <w:rsid w:val="4B867007"/>
    <w:rsid w:val="4B892184"/>
    <w:rsid w:val="4B8A1197"/>
    <w:rsid w:val="4B8A7205"/>
    <w:rsid w:val="4B8C4F15"/>
    <w:rsid w:val="4B8C5D6F"/>
    <w:rsid w:val="4B8C7FD9"/>
    <w:rsid w:val="4B8D6ACD"/>
    <w:rsid w:val="4B8E35B5"/>
    <w:rsid w:val="4B8F7E79"/>
    <w:rsid w:val="4B9003AF"/>
    <w:rsid w:val="4B905E7A"/>
    <w:rsid w:val="4B90670F"/>
    <w:rsid w:val="4B924100"/>
    <w:rsid w:val="4B937E00"/>
    <w:rsid w:val="4B945B52"/>
    <w:rsid w:val="4B946DD0"/>
    <w:rsid w:val="4B9A0154"/>
    <w:rsid w:val="4B9A46AF"/>
    <w:rsid w:val="4B9A53CF"/>
    <w:rsid w:val="4B9C273F"/>
    <w:rsid w:val="4B9E44C6"/>
    <w:rsid w:val="4BA14B1F"/>
    <w:rsid w:val="4BA5067E"/>
    <w:rsid w:val="4BA56AE0"/>
    <w:rsid w:val="4BA573B6"/>
    <w:rsid w:val="4BA6467C"/>
    <w:rsid w:val="4BA744D7"/>
    <w:rsid w:val="4BB01785"/>
    <w:rsid w:val="4BBB09E9"/>
    <w:rsid w:val="4BBC79FC"/>
    <w:rsid w:val="4BBD6B50"/>
    <w:rsid w:val="4BBE3984"/>
    <w:rsid w:val="4BC143BD"/>
    <w:rsid w:val="4BC257BF"/>
    <w:rsid w:val="4BC30A43"/>
    <w:rsid w:val="4BC35CAF"/>
    <w:rsid w:val="4BC56123"/>
    <w:rsid w:val="4BCE4DFF"/>
    <w:rsid w:val="4BD50ABE"/>
    <w:rsid w:val="4BD5286C"/>
    <w:rsid w:val="4BD5397A"/>
    <w:rsid w:val="4BD5646A"/>
    <w:rsid w:val="4BDA4326"/>
    <w:rsid w:val="4BDA7E97"/>
    <w:rsid w:val="4BDB6312"/>
    <w:rsid w:val="4BDD572C"/>
    <w:rsid w:val="4BDF47C2"/>
    <w:rsid w:val="4BE1177A"/>
    <w:rsid w:val="4BE4177C"/>
    <w:rsid w:val="4BE41C77"/>
    <w:rsid w:val="4BE60399"/>
    <w:rsid w:val="4BE807F1"/>
    <w:rsid w:val="4BE965A1"/>
    <w:rsid w:val="4BEF1B80"/>
    <w:rsid w:val="4BF044AD"/>
    <w:rsid w:val="4BF12BB1"/>
    <w:rsid w:val="4BFE1DC3"/>
    <w:rsid w:val="4BFE6EDC"/>
    <w:rsid w:val="4C022CDE"/>
    <w:rsid w:val="4C034701"/>
    <w:rsid w:val="4C04449E"/>
    <w:rsid w:val="4C0569C7"/>
    <w:rsid w:val="4C094797"/>
    <w:rsid w:val="4C0B116D"/>
    <w:rsid w:val="4C0B2731"/>
    <w:rsid w:val="4C0C2F42"/>
    <w:rsid w:val="4C0C6148"/>
    <w:rsid w:val="4C0D4726"/>
    <w:rsid w:val="4C0D7E9A"/>
    <w:rsid w:val="4C123888"/>
    <w:rsid w:val="4C1613C2"/>
    <w:rsid w:val="4C177328"/>
    <w:rsid w:val="4C1A114F"/>
    <w:rsid w:val="4C1C4599"/>
    <w:rsid w:val="4C1E565E"/>
    <w:rsid w:val="4C1F1CDF"/>
    <w:rsid w:val="4C223A78"/>
    <w:rsid w:val="4C237D6A"/>
    <w:rsid w:val="4C2630C7"/>
    <w:rsid w:val="4C2A0043"/>
    <w:rsid w:val="4C2C3C93"/>
    <w:rsid w:val="4C2D0291"/>
    <w:rsid w:val="4C303596"/>
    <w:rsid w:val="4C333E1C"/>
    <w:rsid w:val="4C372241"/>
    <w:rsid w:val="4C373527"/>
    <w:rsid w:val="4C374EAB"/>
    <w:rsid w:val="4C3902DB"/>
    <w:rsid w:val="4C3C2040"/>
    <w:rsid w:val="4C3C28EB"/>
    <w:rsid w:val="4C3D28BE"/>
    <w:rsid w:val="4C3E6C2A"/>
    <w:rsid w:val="4C4459C1"/>
    <w:rsid w:val="4C45220B"/>
    <w:rsid w:val="4C481290"/>
    <w:rsid w:val="4C4A0CD6"/>
    <w:rsid w:val="4C4A5008"/>
    <w:rsid w:val="4C4C4254"/>
    <w:rsid w:val="4C4D2D4A"/>
    <w:rsid w:val="4C4D4AF8"/>
    <w:rsid w:val="4C4F1E34"/>
    <w:rsid w:val="4C501C7E"/>
    <w:rsid w:val="4C5025E3"/>
    <w:rsid w:val="4C565939"/>
    <w:rsid w:val="4C5673D8"/>
    <w:rsid w:val="4C5C2F8D"/>
    <w:rsid w:val="4C5D2C88"/>
    <w:rsid w:val="4C5D3A60"/>
    <w:rsid w:val="4C5E1DF2"/>
    <w:rsid w:val="4C5F70AB"/>
    <w:rsid w:val="4C602A7D"/>
    <w:rsid w:val="4C612F3B"/>
    <w:rsid w:val="4C6235FD"/>
    <w:rsid w:val="4C6440A3"/>
    <w:rsid w:val="4C66549C"/>
    <w:rsid w:val="4C685766"/>
    <w:rsid w:val="4C6C36C6"/>
    <w:rsid w:val="4C721392"/>
    <w:rsid w:val="4C726E28"/>
    <w:rsid w:val="4C731978"/>
    <w:rsid w:val="4C782EAF"/>
    <w:rsid w:val="4C785CC0"/>
    <w:rsid w:val="4C7958ED"/>
    <w:rsid w:val="4C7B78B7"/>
    <w:rsid w:val="4C800A2A"/>
    <w:rsid w:val="4C80340E"/>
    <w:rsid w:val="4C806C7C"/>
    <w:rsid w:val="4C824B89"/>
    <w:rsid w:val="4C8423A2"/>
    <w:rsid w:val="4C863611"/>
    <w:rsid w:val="4C881F94"/>
    <w:rsid w:val="4C8965C5"/>
    <w:rsid w:val="4C8C39CE"/>
    <w:rsid w:val="4C8C5437"/>
    <w:rsid w:val="4C8C5620"/>
    <w:rsid w:val="4C902738"/>
    <w:rsid w:val="4C91098E"/>
    <w:rsid w:val="4C923D33"/>
    <w:rsid w:val="4C9369F9"/>
    <w:rsid w:val="4C9451C2"/>
    <w:rsid w:val="4C961F1F"/>
    <w:rsid w:val="4C985452"/>
    <w:rsid w:val="4C9B3EB2"/>
    <w:rsid w:val="4C9C018E"/>
    <w:rsid w:val="4C9C232A"/>
    <w:rsid w:val="4C9D528B"/>
    <w:rsid w:val="4CA04C6E"/>
    <w:rsid w:val="4CA16D92"/>
    <w:rsid w:val="4CA26BF2"/>
    <w:rsid w:val="4CA27958"/>
    <w:rsid w:val="4CA332B5"/>
    <w:rsid w:val="4CA73FEC"/>
    <w:rsid w:val="4CA764D6"/>
    <w:rsid w:val="4CAA019C"/>
    <w:rsid w:val="4CAA29DF"/>
    <w:rsid w:val="4CAB3366"/>
    <w:rsid w:val="4CAE5B9D"/>
    <w:rsid w:val="4CB00E11"/>
    <w:rsid w:val="4CB21053"/>
    <w:rsid w:val="4CB36BFF"/>
    <w:rsid w:val="4CB37051"/>
    <w:rsid w:val="4CB472D7"/>
    <w:rsid w:val="4CB624C0"/>
    <w:rsid w:val="4CB9218D"/>
    <w:rsid w:val="4CB951E9"/>
    <w:rsid w:val="4CBB490F"/>
    <w:rsid w:val="4CBC3853"/>
    <w:rsid w:val="4CBE3B86"/>
    <w:rsid w:val="4CBF13AB"/>
    <w:rsid w:val="4CC07981"/>
    <w:rsid w:val="4CC105A7"/>
    <w:rsid w:val="4CC20E81"/>
    <w:rsid w:val="4CC406EE"/>
    <w:rsid w:val="4CC631C1"/>
    <w:rsid w:val="4CC67770"/>
    <w:rsid w:val="4CC73973"/>
    <w:rsid w:val="4CC76E77"/>
    <w:rsid w:val="4CC944B8"/>
    <w:rsid w:val="4CCE4CBB"/>
    <w:rsid w:val="4CCF0C7A"/>
    <w:rsid w:val="4CD17322"/>
    <w:rsid w:val="4CD26DAB"/>
    <w:rsid w:val="4CD36589"/>
    <w:rsid w:val="4CD36B6B"/>
    <w:rsid w:val="4CD52125"/>
    <w:rsid w:val="4CD56F4C"/>
    <w:rsid w:val="4CD57868"/>
    <w:rsid w:val="4CD72C4D"/>
    <w:rsid w:val="4CD80425"/>
    <w:rsid w:val="4CD96AA0"/>
    <w:rsid w:val="4CDB514D"/>
    <w:rsid w:val="4CDC32A5"/>
    <w:rsid w:val="4CDC507B"/>
    <w:rsid w:val="4CDD37AA"/>
    <w:rsid w:val="4CDD4D37"/>
    <w:rsid w:val="4CDD7355"/>
    <w:rsid w:val="4CE30FB8"/>
    <w:rsid w:val="4CE441C6"/>
    <w:rsid w:val="4CE511D4"/>
    <w:rsid w:val="4CE52D8F"/>
    <w:rsid w:val="4CE72629"/>
    <w:rsid w:val="4CE73A9C"/>
    <w:rsid w:val="4CEA2DA1"/>
    <w:rsid w:val="4CEB5BB9"/>
    <w:rsid w:val="4CF3744D"/>
    <w:rsid w:val="4CF832CD"/>
    <w:rsid w:val="4CFA6A2E"/>
    <w:rsid w:val="4CFB218F"/>
    <w:rsid w:val="4CFC4D32"/>
    <w:rsid w:val="4D001B6A"/>
    <w:rsid w:val="4D054749"/>
    <w:rsid w:val="4D0553D3"/>
    <w:rsid w:val="4D067053"/>
    <w:rsid w:val="4D097B48"/>
    <w:rsid w:val="4D097FDE"/>
    <w:rsid w:val="4D0D2881"/>
    <w:rsid w:val="4D0D3BE4"/>
    <w:rsid w:val="4D1229A5"/>
    <w:rsid w:val="4D153365"/>
    <w:rsid w:val="4D154CE1"/>
    <w:rsid w:val="4D1816EB"/>
    <w:rsid w:val="4D1B4BF6"/>
    <w:rsid w:val="4D204C75"/>
    <w:rsid w:val="4D220204"/>
    <w:rsid w:val="4D253D32"/>
    <w:rsid w:val="4D261755"/>
    <w:rsid w:val="4D284A6D"/>
    <w:rsid w:val="4D2A29AE"/>
    <w:rsid w:val="4D2B4FC5"/>
    <w:rsid w:val="4D2C05FE"/>
    <w:rsid w:val="4D2C4E6F"/>
    <w:rsid w:val="4D2C7CE5"/>
    <w:rsid w:val="4D2D638A"/>
    <w:rsid w:val="4D2F0365"/>
    <w:rsid w:val="4D330110"/>
    <w:rsid w:val="4D3307F5"/>
    <w:rsid w:val="4D333CEE"/>
    <w:rsid w:val="4D3458BD"/>
    <w:rsid w:val="4D365131"/>
    <w:rsid w:val="4D377D5E"/>
    <w:rsid w:val="4D3A3048"/>
    <w:rsid w:val="4D3D046F"/>
    <w:rsid w:val="4D3D0948"/>
    <w:rsid w:val="4D3F3EED"/>
    <w:rsid w:val="4D405964"/>
    <w:rsid w:val="4D4128AF"/>
    <w:rsid w:val="4D435711"/>
    <w:rsid w:val="4D4358F8"/>
    <w:rsid w:val="4D477799"/>
    <w:rsid w:val="4D4A486E"/>
    <w:rsid w:val="4D4B1929"/>
    <w:rsid w:val="4D50698F"/>
    <w:rsid w:val="4D5075CB"/>
    <w:rsid w:val="4D516077"/>
    <w:rsid w:val="4D52612C"/>
    <w:rsid w:val="4D5C0434"/>
    <w:rsid w:val="4D5D1480"/>
    <w:rsid w:val="4D5D4F2A"/>
    <w:rsid w:val="4D5D4FF1"/>
    <w:rsid w:val="4D5E493C"/>
    <w:rsid w:val="4D600F7D"/>
    <w:rsid w:val="4D61085B"/>
    <w:rsid w:val="4D624C06"/>
    <w:rsid w:val="4D6324F7"/>
    <w:rsid w:val="4D641983"/>
    <w:rsid w:val="4D6555F2"/>
    <w:rsid w:val="4D667EBB"/>
    <w:rsid w:val="4D675723"/>
    <w:rsid w:val="4D680C6C"/>
    <w:rsid w:val="4D68620B"/>
    <w:rsid w:val="4D6A4B50"/>
    <w:rsid w:val="4D6B16DA"/>
    <w:rsid w:val="4D6B430C"/>
    <w:rsid w:val="4D6B792C"/>
    <w:rsid w:val="4D78134D"/>
    <w:rsid w:val="4D782049"/>
    <w:rsid w:val="4D785BA5"/>
    <w:rsid w:val="4D7B7443"/>
    <w:rsid w:val="4D7C3EF2"/>
    <w:rsid w:val="4D830708"/>
    <w:rsid w:val="4D830BC2"/>
    <w:rsid w:val="4D830FF7"/>
    <w:rsid w:val="4D835D30"/>
    <w:rsid w:val="4D854B06"/>
    <w:rsid w:val="4D8A60B1"/>
    <w:rsid w:val="4D8E361A"/>
    <w:rsid w:val="4D926EE2"/>
    <w:rsid w:val="4D965B86"/>
    <w:rsid w:val="4D97052B"/>
    <w:rsid w:val="4D9828C7"/>
    <w:rsid w:val="4D98509E"/>
    <w:rsid w:val="4D98758B"/>
    <w:rsid w:val="4D993469"/>
    <w:rsid w:val="4D9A2022"/>
    <w:rsid w:val="4D9A3A01"/>
    <w:rsid w:val="4D9A3D6D"/>
    <w:rsid w:val="4D9C03EC"/>
    <w:rsid w:val="4D9C2E3F"/>
    <w:rsid w:val="4D9C7AE5"/>
    <w:rsid w:val="4D9D0C19"/>
    <w:rsid w:val="4D9D560B"/>
    <w:rsid w:val="4DA06807"/>
    <w:rsid w:val="4DA16EA9"/>
    <w:rsid w:val="4DA344D4"/>
    <w:rsid w:val="4DA34D74"/>
    <w:rsid w:val="4DA4699A"/>
    <w:rsid w:val="4DA924EB"/>
    <w:rsid w:val="4DA93AB9"/>
    <w:rsid w:val="4DA9482E"/>
    <w:rsid w:val="4DAA428B"/>
    <w:rsid w:val="4DAB3C1A"/>
    <w:rsid w:val="4DAB663A"/>
    <w:rsid w:val="4DAE7818"/>
    <w:rsid w:val="4DAF0AD4"/>
    <w:rsid w:val="4DAF1040"/>
    <w:rsid w:val="4DB01083"/>
    <w:rsid w:val="4DB0533F"/>
    <w:rsid w:val="4DB10922"/>
    <w:rsid w:val="4DB210B7"/>
    <w:rsid w:val="4DB62826"/>
    <w:rsid w:val="4DB74893"/>
    <w:rsid w:val="4DB916FE"/>
    <w:rsid w:val="4DB91B73"/>
    <w:rsid w:val="4DB96CCB"/>
    <w:rsid w:val="4DBA1B0B"/>
    <w:rsid w:val="4DBA7F6B"/>
    <w:rsid w:val="4DBC3CE3"/>
    <w:rsid w:val="4DBF4537"/>
    <w:rsid w:val="4DC0736F"/>
    <w:rsid w:val="4DC1754C"/>
    <w:rsid w:val="4DC463D7"/>
    <w:rsid w:val="4DC6119A"/>
    <w:rsid w:val="4DC80886"/>
    <w:rsid w:val="4DC81089"/>
    <w:rsid w:val="4DC838EF"/>
    <w:rsid w:val="4DC9069F"/>
    <w:rsid w:val="4DC94652"/>
    <w:rsid w:val="4DCA2D63"/>
    <w:rsid w:val="4DCA453D"/>
    <w:rsid w:val="4DCA5049"/>
    <w:rsid w:val="4DCE5C8F"/>
    <w:rsid w:val="4DCE6FD6"/>
    <w:rsid w:val="4DD01229"/>
    <w:rsid w:val="4DD54DA5"/>
    <w:rsid w:val="4DDB362B"/>
    <w:rsid w:val="4DDC25D7"/>
    <w:rsid w:val="4DDD1D88"/>
    <w:rsid w:val="4DDD1F36"/>
    <w:rsid w:val="4DE0078D"/>
    <w:rsid w:val="4DE26876"/>
    <w:rsid w:val="4DE746C6"/>
    <w:rsid w:val="4DE91808"/>
    <w:rsid w:val="4DEC14F5"/>
    <w:rsid w:val="4DEE5E67"/>
    <w:rsid w:val="4DEF1CEE"/>
    <w:rsid w:val="4DF02A35"/>
    <w:rsid w:val="4DF12E51"/>
    <w:rsid w:val="4DF27344"/>
    <w:rsid w:val="4DF33ADC"/>
    <w:rsid w:val="4DF4207D"/>
    <w:rsid w:val="4DF572FC"/>
    <w:rsid w:val="4DF57D98"/>
    <w:rsid w:val="4DF73F1B"/>
    <w:rsid w:val="4DF96CE5"/>
    <w:rsid w:val="4DFA0396"/>
    <w:rsid w:val="4DFA0CB0"/>
    <w:rsid w:val="4DFC07B5"/>
    <w:rsid w:val="4DFE60AA"/>
    <w:rsid w:val="4DFE7053"/>
    <w:rsid w:val="4E0131F9"/>
    <w:rsid w:val="4E0168E2"/>
    <w:rsid w:val="4E0557BA"/>
    <w:rsid w:val="4E094A4F"/>
    <w:rsid w:val="4E0A4B28"/>
    <w:rsid w:val="4E0D09E3"/>
    <w:rsid w:val="4E0D2765"/>
    <w:rsid w:val="4E0F2EDE"/>
    <w:rsid w:val="4E0F6F71"/>
    <w:rsid w:val="4E10338F"/>
    <w:rsid w:val="4E115655"/>
    <w:rsid w:val="4E121B55"/>
    <w:rsid w:val="4E1329D9"/>
    <w:rsid w:val="4E141D71"/>
    <w:rsid w:val="4E150583"/>
    <w:rsid w:val="4E17182A"/>
    <w:rsid w:val="4E173610"/>
    <w:rsid w:val="4E183C32"/>
    <w:rsid w:val="4E185CF6"/>
    <w:rsid w:val="4E187C9E"/>
    <w:rsid w:val="4E1B0C07"/>
    <w:rsid w:val="4E1B2DE8"/>
    <w:rsid w:val="4E1B4FDB"/>
    <w:rsid w:val="4E1C7EE6"/>
    <w:rsid w:val="4E1D60E8"/>
    <w:rsid w:val="4E1E184E"/>
    <w:rsid w:val="4E1F1F36"/>
    <w:rsid w:val="4E202775"/>
    <w:rsid w:val="4E2103B5"/>
    <w:rsid w:val="4E212784"/>
    <w:rsid w:val="4E235100"/>
    <w:rsid w:val="4E240A1C"/>
    <w:rsid w:val="4E250360"/>
    <w:rsid w:val="4E2959CF"/>
    <w:rsid w:val="4E296E9F"/>
    <w:rsid w:val="4E2B1EB6"/>
    <w:rsid w:val="4E2C51DE"/>
    <w:rsid w:val="4E2C5D47"/>
    <w:rsid w:val="4E2D2E01"/>
    <w:rsid w:val="4E2D68D9"/>
    <w:rsid w:val="4E2D6DE5"/>
    <w:rsid w:val="4E2F2707"/>
    <w:rsid w:val="4E2F5776"/>
    <w:rsid w:val="4E2F6BAB"/>
    <w:rsid w:val="4E3044B4"/>
    <w:rsid w:val="4E3047B6"/>
    <w:rsid w:val="4E32058B"/>
    <w:rsid w:val="4E363C2C"/>
    <w:rsid w:val="4E3761BD"/>
    <w:rsid w:val="4E393314"/>
    <w:rsid w:val="4E3B72FE"/>
    <w:rsid w:val="4E3D3CF6"/>
    <w:rsid w:val="4E3E0B9C"/>
    <w:rsid w:val="4E40465C"/>
    <w:rsid w:val="4E41243B"/>
    <w:rsid w:val="4E4755E5"/>
    <w:rsid w:val="4E481C01"/>
    <w:rsid w:val="4E484CE5"/>
    <w:rsid w:val="4E491DC8"/>
    <w:rsid w:val="4E491F7E"/>
    <w:rsid w:val="4E4A100E"/>
    <w:rsid w:val="4E4B75A0"/>
    <w:rsid w:val="4E4F1AFC"/>
    <w:rsid w:val="4E4F3828"/>
    <w:rsid w:val="4E50267E"/>
    <w:rsid w:val="4E525DC1"/>
    <w:rsid w:val="4E531992"/>
    <w:rsid w:val="4E540AF8"/>
    <w:rsid w:val="4E544426"/>
    <w:rsid w:val="4E571E51"/>
    <w:rsid w:val="4E5B174E"/>
    <w:rsid w:val="4E5B34FC"/>
    <w:rsid w:val="4E5B79A0"/>
    <w:rsid w:val="4E5C6303"/>
    <w:rsid w:val="4E5D1C18"/>
    <w:rsid w:val="4E5E123E"/>
    <w:rsid w:val="4E6061E7"/>
    <w:rsid w:val="4E645D1B"/>
    <w:rsid w:val="4E6709AC"/>
    <w:rsid w:val="4E6761EE"/>
    <w:rsid w:val="4E681F30"/>
    <w:rsid w:val="4E695234"/>
    <w:rsid w:val="4E6A00CC"/>
    <w:rsid w:val="4E6A0A12"/>
    <w:rsid w:val="4E6C2BE6"/>
    <w:rsid w:val="4E6D6C22"/>
    <w:rsid w:val="4E71171A"/>
    <w:rsid w:val="4E764F60"/>
    <w:rsid w:val="4E772B6E"/>
    <w:rsid w:val="4E7C3473"/>
    <w:rsid w:val="4E82417C"/>
    <w:rsid w:val="4E841F4D"/>
    <w:rsid w:val="4E870795"/>
    <w:rsid w:val="4E872DC2"/>
    <w:rsid w:val="4E874B05"/>
    <w:rsid w:val="4E8D0BEE"/>
    <w:rsid w:val="4E8E1C45"/>
    <w:rsid w:val="4E9025DA"/>
    <w:rsid w:val="4E90493C"/>
    <w:rsid w:val="4E925A8F"/>
    <w:rsid w:val="4E93713A"/>
    <w:rsid w:val="4E9609D8"/>
    <w:rsid w:val="4E981F10"/>
    <w:rsid w:val="4E994025"/>
    <w:rsid w:val="4E9C6B44"/>
    <w:rsid w:val="4EA14921"/>
    <w:rsid w:val="4EA17235"/>
    <w:rsid w:val="4EA1765A"/>
    <w:rsid w:val="4EA52E69"/>
    <w:rsid w:val="4EA56E6D"/>
    <w:rsid w:val="4EA66BF3"/>
    <w:rsid w:val="4EA67419"/>
    <w:rsid w:val="4EAA4484"/>
    <w:rsid w:val="4EAC0007"/>
    <w:rsid w:val="4EAD5BFA"/>
    <w:rsid w:val="4EAD7E91"/>
    <w:rsid w:val="4EB173FC"/>
    <w:rsid w:val="4EB216CE"/>
    <w:rsid w:val="4EB259BC"/>
    <w:rsid w:val="4EB446C8"/>
    <w:rsid w:val="4EB60052"/>
    <w:rsid w:val="4EB7302D"/>
    <w:rsid w:val="4EB93F0D"/>
    <w:rsid w:val="4EB946C7"/>
    <w:rsid w:val="4EBD41B7"/>
    <w:rsid w:val="4EBE45CE"/>
    <w:rsid w:val="4EBF17C0"/>
    <w:rsid w:val="4EBF6A8F"/>
    <w:rsid w:val="4EC068F2"/>
    <w:rsid w:val="4EC078A3"/>
    <w:rsid w:val="4EC200FE"/>
    <w:rsid w:val="4EC2314E"/>
    <w:rsid w:val="4EC65092"/>
    <w:rsid w:val="4EC67076"/>
    <w:rsid w:val="4EC82861"/>
    <w:rsid w:val="4EC969CC"/>
    <w:rsid w:val="4ECA2430"/>
    <w:rsid w:val="4ECB1233"/>
    <w:rsid w:val="4ECC3881"/>
    <w:rsid w:val="4ECC43FA"/>
    <w:rsid w:val="4ECF7F35"/>
    <w:rsid w:val="4ED026AA"/>
    <w:rsid w:val="4ED11A10"/>
    <w:rsid w:val="4ED137BE"/>
    <w:rsid w:val="4ED24754"/>
    <w:rsid w:val="4ED27F3B"/>
    <w:rsid w:val="4ED31414"/>
    <w:rsid w:val="4ED41564"/>
    <w:rsid w:val="4ED827B0"/>
    <w:rsid w:val="4ED84B4D"/>
    <w:rsid w:val="4EDA4623"/>
    <w:rsid w:val="4EDC3AE4"/>
    <w:rsid w:val="4EDD2163"/>
    <w:rsid w:val="4EDE2348"/>
    <w:rsid w:val="4EE11F0B"/>
    <w:rsid w:val="4EE14BB2"/>
    <w:rsid w:val="4EE22AE1"/>
    <w:rsid w:val="4EE42C86"/>
    <w:rsid w:val="4EE70CBF"/>
    <w:rsid w:val="4EE717F0"/>
    <w:rsid w:val="4EE9303E"/>
    <w:rsid w:val="4EF219EA"/>
    <w:rsid w:val="4EF35693"/>
    <w:rsid w:val="4EF35D92"/>
    <w:rsid w:val="4EF63225"/>
    <w:rsid w:val="4EF72D86"/>
    <w:rsid w:val="4EF8171C"/>
    <w:rsid w:val="4EFA2D21"/>
    <w:rsid w:val="4EFE20DA"/>
    <w:rsid w:val="4F022F6D"/>
    <w:rsid w:val="4F027E1C"/>
    <w:rsid w:val="4F0368C4"/>
    <w:rsid w:val="4F043B94"/>
    <w:rsid w:val="4F053468"/>
    <w:rsid w:val="4F09310C"/>
    <w:rsid w:val="4F0A044E"/>
    <w:rsid w:val="4F0C0C9A"/>
    <w:rsid w:val="4F105EEA"/>
    <w:rsid w:val="4F107F64"/>
    <w:rsid w:val="4F111E31"/>
    <w:rsid w:val="4F1121C0"/>
    <w:rsid w:val="4F11420C"/>
    <w:rsid w:val="4F134B43"/>
    <w:rsid w:val="4F152894"/>
    <w:rsid w:val="4F1540F0"/>
    <w:rsid w:val="4F15703E"/>
    <w:rsid w:val="4F1638C7"/>
    <w:rsid w:val="4F175985"/>
    <w:rsid w:val="4F17741E"/>
    <w:rsid w:val="4F194C87"/>
    <w:rsid w:val="4F1B4872"/>
    <w:rsid w:val="4F1C2C98"/>
    <w:rsid w:val="4F1C3E53"/>
    <w:rsid w:val="4F1D2AEC"/>
    <w:rsid w:val="4F245FE4"/>
    <w:rsid w:val="4F247AF6"/>
    <w:rsid w:val="4F26494F"/>
    <w:rsid w:val="4F271630"/>
    <w:rsid w:val="4F276739"/>
    <w:rsid w:val="4F2852AB"/>
    <w:rsid w:val="4F290F66"/>
    <w:rsid w:val="4F2A79C5"/>
    <w:rsid w:val="4F2C1CC3"/>
    <w:rsid w:val="4F2C2E1A"/>
    <w:rsid w:val="4F2C30EB"/>
    <w:rsid w:val="4F2C607D"/>
    <w:rsid w:val="4F2D3919"/>
    <w:rsid w:val="4F3170FD"/>
    <w:rsid w:val="4F3326FC"/>
    <w:rsid w:val="4F335A3B"/>
    <w:rsid w:val="4F35735D"/>
    <w:rsid w:val="4F361873"/>
    <w:rsid w:val="4F36535C"/>
    <w:rsid w:val="4F367AC5"/>
    <w:rsid w:val="4F381A8F"/>
    <w:rsid w:val="4F3D0E54"/>
    <w:rsid w:val="4F3E5F98"/>
    <w:rsid w:val="4F400944"/>
    <w:rsid w:val="4F400B84"/>
    <w:rsid w:val="4F4134BC"/>
    <w:rsid w:val="4F42790C"/>
    <w:rsid w:val="4F430D13"/>
    <w:rsid w:val="4F437F28"/>
    <w:rsid w:val="4F451695"/>
    <w:rsid w:val="4F4744EE"/>
    <w:rsid w:val="4F4C20FE"/>
    <w:rsid w:val="4F50595A"/>
    <w:rsid w:val="4F5225B4"/>
    <w:rsid w:val="4F5557F5"/>
    <w:rsid w:val="4F555A35"/>
    <w:rsid w:val="4F5777EE"/>
    <w:rsid w:val="4F5827A1"/>
    <w:rsid w:val="4F597FF1"/>
    <w:rsid w:val="4F5A1A06"/>
    <w:rsid w:val="4F5A2324"/>
    <w:rsid w:val="4F5C39D0"/>
    <w:rsid w:val="4F5E40D0"/>
    <w:rsid w:val="4F605027"/>
    <w:rsid w:val="4F606969"/>
    <w:rsid w:val="4F614DDA"/>
    <w:rsid w:val="4F644633"/>
    <w:rsid w:val="4F6457AD"/>
    <w:rsid w:val="4F667687"/>
    <w:rsid w:val="4F68294A"/>
    <w:rsid w:val="4F686D10"/>
    <w:rsid w:val="4F6B291D"/>
    <w:rsid w:val="4F6D3167"/>
    <w:rsid w:val="4F6E54B1"/>
    <w:rsid w:val="4F6E725F"/>
    <w:rsid w:val="4F6F46B9"/>
    <w:rsid w:val="4F706153"/>
    <w:rsid w:val="4F73116C"/>
    <w:rsid w:val="4F756FE2"/>
    <w:rsid w:val="4F787782"/>
    <w:rsid w:val="4F7B2A75"/>
    <w:rsid w:val="4F810B28"/>
    <w:rsid w:val="4F846A83"/>
    <w:rsid w:val="4F85214C"/>
    <w:rsid w:val="4F855E15"/>
    <w:rsid w:val="4F877EB5"/>
    <w:rsid w:val="4F890BD1"/>
    <w:rsid w:val="4F8B4140"/>
    <w:rsid w:val="4F8C4E6A"/>
    <w:rsid w:val="4F8C79FD"/>
    <w:rsid w:val="4F8E6145"/>
    <w:rsid w:val="4F8F4A28"/>
    <w:rsid w:val="4F927C0C"/>
    <w:rsid w:val="4F957A6F"/>
    <w:rsid w:val="4F976F12"/>
    <w:rsid w:val="4F9A0054"/>
    <w:rsid w:val="4F9A21EF"/>
    <w:rsid w:val="4F9A62A6"/>
    <w:rsid w:val="4F9D0FC1"/>
    <w:rsid w:val="4F9D597D"/>
    <w:rsid w:val="4FA05EBB"/>
    <w:rsid w:val="4FA113E3"/>
    <w:rsid w:val="4FA2515B"/>
    <w:rsid w:val="4FA36F21"/>
    <w:rsid w:val="4FA406CA"/>
    <w:rsid w:val="4FA40F83"/>
    <w:rsid w:val="4FA42C81"/>
    <w:rsid w:val="4FA45644"/>
    <w:rsid w:val="4FA57078"/>
    <w:rsid w:val="4FA62E9D"/>
    <w:rsid w:val="4FA7143F"/>
    <w:rsid w:val="4FA75C45"/>
    <w:rsid w:val="4FA93E5F"/>
    <w:rsid w:val="4FA9473B"/>
    <w:rsid w:val="4FA96F17"/>
    <w:rsid w:val="4FAC3836"/>
    <w:rsid w:val="4FB12D90"/>
    <w:rsid w:val="4FB45B0F"/>
    <w:rsid w:val="4FB45DED"/>
    <w:rsid w:val="4FB50B54"/>
    <w:rsid w:val="4FB518DD"/>
    <w:rsid w:val="4FB85E70"/>
    <w:rsid w:val="4FBA389C"/>
    <w:rsid w:val="4FBA54C6"/>
    <w:rsid w:val="4FBC446F"/>
    <w:rsid w:val="4FBC7033"/>
    <w:rsid w:val="4FBD3301"/>
    <w:rsid w:val="4FBE01BD"/>
    <w:rsid w:val="4FBE53C8"/>
    <w:rsid w:val="4FBE710B"/>
    <w:rsid w:val="4FC51A5D"/>
    <w:rsid w:val="4FC654E8"/>
    <w:rsid w:val="4FC76345"/>
    <w:rsid w:val="4FC85712"/>
    <w:rsid w:val="4FC93A77"/>
    <w:rsid w:val="4FC9485C"/>
    <w:rsid w:val="4FC96B8B"/>
    <w:rsid w:val="4FCD2668"/>
    <w:rsid w:val="4FD135B3"/>
    <w:rsid w:val="4FD32C91"/>
    <w:rsid w:val="4FD52891"/>
    <w:rsid w:val="4FD65D7F"/>
    <w:rsid w:val="4FD668F2"/>
    <w:rsid w:val="4FD66E84"/>
    <w:rsid w:val="4FD82332"/>
    <w:rsid w:val="4FD860B2"/>
    <w:rsid w:val="4FDD46B8"/>
    <w:rsid w:val="4FDF243E"/>
    <w:rsid w:val="4FE40809"/>
    <w:rsid w:val="4FE44D9A"/>
    <w:rsid w:val="4FE63299"/>
    <w:rsid w:val="4FE92D8A"/>
    <w:rsid w:val="4FE94456"/>
    <w:rsid w:val="4FEA6F08"/>
    <w:rsid w:val="4FEC37B7"/>
    <w:rsid w:val="4FEF211C"/>
    <w:rsid w:val="4FF05E26"/>
    <w:rsid w:val="4FF066F3"/>
    <w:rsid w:val="4FF350B7"/>
    <w:rsid w:val="4FF448C4"/>
    <w:rsid w:val="4FF72EE1"/>
    <w:rsid w:val="4FF86997"/>
    <w:rsid w:val="4FF94D67"/>
    <w:rsid w:val="4FF97A51"/>
    <w:rsid w:val="4FFA2FAC"/>
    <w:rsid w:val="4FFC5B5C"/>
    <w:rsid w:val="4FFD16D7"/>
    <w:rsid w:val="4FFD5D1C"/>
    <w:rsid w:val="4FFE03C1"/>
    <w:rsid w:val="4FFE6835"/>
    <w:rsid w:val="4FFF76A2"/>
    <w:rsid w:val="5002158E"/>
    <w:rsid w:val="50021725"/>
    <w:rsid w:val="500343A2"/>
    <w:rsid w:val="50081972"/>
    <w:rsid w:val="500B0F52"/>
    <w:rsid w:val="500F0A42"/>
    <w:rsid w:val="500F51A8"/>
    <w:rsid w:val="50106568"/>
    <w:rsid w:val="501719D7"/>
    <w:rsid w:val="50174065"/>
    <w:rsid w:val="50174A0A"/>
    <w:rsid w:val="50190DC4"/>
    <w:rsid w:val="501C0736"/>
    <w:rsid w:val="501D2D01"/>
    <w:rsid w:val="501D47F7"/>
    <w:rsid w:val="501E2A78"/>
    <w:rsid w:val="50212539"/>
    <w:rsid w:val="5022793C"/>
    <w:rsid w:val="502426BC"/>
    <w:rsid w:val="502802EE"/>
    <w:rsid w:val="502D397A"/>
    <w:rsid w:val="502E69EF"/>
    <w:rsid w:val="50302767"/>
    <w:rsid w:val="50303C0F"/>
    <w:rsid w:val="50305C6D"/>
    <w:rsid w:val="50311F2A"/>
    <w:rsid w:val="503260E9"/>
    <w:rsid w:val="503404A9"/>
    <w:rsid w:val="50373D79"/>
    <w:rsid w:val="503766ED"/>
    <w:rsid w:val="503F35FA"/>
    <w:rsid w:val="504306EC"/>
    <w:rsid w:val="50460672"/>
    <w:rsid w:val="5047012E"/>
    <w:rsid w:val="50482BB5"/>
    <w:rsid w:val="504B75A0"/>
    <w:rsid w:val="504F2529"/>
    <w:rsid w:val="5051105B"/>
    <w:rsid w:val="50551CF5"/>
    <w:rsid w:val="505A5AEC"/>
    <w:rsid w:val="505B03E7"/>
    <w:rsid w:val="505F4DFA"/>
    <w:rsid w:val="5060041C"/>
    <w:rsid w:val="50606038"/>
    <w:rsid w:val="50652C2D"/>
    <w:rsid w:val="50671907"/>
    <w:rsid w:val="506943D0"/>
    <w:rsid w:val="506A1435"/>
    <w:rsid w:val="506A5C79"/>
    <w:rsid w:val="506B379F"/>
    <w:rsid w:val="506B7C43"/>
    <w:rsid w:val="506C7587"/>
    <w:rsid w:val="506F6E99"/>
    <w:rsid w:val="50710652"/>
    <w:rsid w:val="50715259"/>
    <w:rsid w:val="50715403"/>
    <w:rsid w:val="50722224"/>
    <w:rsid w:val="507326B2"/>
    <w:rsid w:val="50746AB8"/>
    <w:rsid w:val="507532A8"/>
    <w:rsid w:val="507B60D8"/>
    <w:rsid w:val="507B7BB9"/>
    <w:rsid w:val="507C4367"/>
    <w:rsid w:val="507D3E22"/>
    <w:rsid w:val="508036EE"/>
    <w:rsid w:val="50813B4C"/>
    <w:rsid w:val="5081467A"/>
    <w:rsid w:val="5082148B"/>
    <w:rsid w:val="50824D12"/>
    <w:rsid w:val="50834FDE"/>
    <w:rsid w:val="50894D8F"/>
    <w:rsid w:val="508D6286"/>
    <w:rsid w:val="508D7BB9"/>
    <w:rsid w:val="508E358C"/>
    <w:rsid w:val="508E42F1"/>
    <w:rsid w:val="508F1B83"/>
    <w:rsid w:val="50955F11"/>
    <w:rsid w:val="50964CC0"/>
    <w:rsid w:val="50965E7F"/>
    <w:rsid w:val="509B0ED5"/>
    <w:rsid w:val="509B7524"/>
    <w:rsid w:val="509C1BAA"/>
    <w:rsid w:val="50A05B3E"/>
    <w:rsid w:val="50A400E4"/>
    <w:rsid w:val="50A7094C"/>
    <w:rsid w:val="50AA076B"/>
    <w:rsid w:val="50AB4244"/>
    <w:rsid w:val="50AC6291"/>
    <w:rsid w:val="50AE1C99"/>
    <w:rsid w:val="50B25799"/>
    <w:rsid w:val="50B60EBE"/>
    <w:rsid w:val="50B7181A"/>
    <w:rsid w:val="50BA7BC4"/>
    <w:rsid w:val="50BB1142"/>
    <w:rsid w:val="50BB40D3"/>
    <w:rsid w:val="50BB480A"/>
    <w:rsid w:val="50BC224C"/>
    <w:rsid w:val="50BC5D99"/>
    <w:rsid w:val="50BD2394"/>
    <w:rsid w:val="50BE4D34"/>
    <w:rsid w:val="50C005C1"/>
    <w:rsid w:val="50C8299F"/>
    <w:rsid w:val="50CA1A9E"/>
    <w:rsid w:val="50CD102E"/>
    <w:rsid w:val="50CF1F80"/>
    <w:rsid w:val="50D47903"/>
    <w:rsid w:val="50D7064C"/>
    <w:rsid w:val="50D72944"/>
    <w:rsid w:val="50D75DD0"/>
    <w:rsid w:val="50DA12D0"/>
    <w:rsid w:val="50DD032A"/>
    <w:rsid w:val="50DE51D1"/>
    <w:rsid w:val="50DE6667"/>
    <w:rsid w:val="50DF5BAE"/>
    <w:rsid w:val="50E055BE"/>
    <w:rsid w:val="50E377D9"/>
    <w:rsid w:val="50E41C29"/>
    <w:rsid w:val="50E53551"/>
    <w:rsid w:val="50E670B9"/>
    <w:rsid w:val="50E76B7D"/>
    <w:rsid w:val="50E9253E"/>
    <w:rsid w:val="50EA6B9C"/>
    <w:rsid w:val="50ED5EC7"/>
    <w:rsid w:val="50ED7F26"/>
    <w:rsid w:val="50EE4AFC"/>
    <w:rsid w:val="50EE6185"/>
    <w:rsid w:val="50EE71B0"/>
    <w:rsid w:val="50F016F2"/>
    <w:rsid w:val="50F151FC"/>
    <w:rsid w:val="50F4287A"/>
    <w:rsid w:val="50F64F7C"/>
    <w:rsid w:val="50F73284"/>
    <w:rsid w:val="50F814D6"/>
    <w:rsid w:val="50F96FFC"/>
    <w:rsid w:val="50FC089B"/>
    <w:rsid w:val="50FE7F25"/>
    <w:rsid w:val="50FF1F3E"/>
    <w:rsid w:val="510065DD"/>
    <w:rsid w:val="51025EB1"/>
    <w:rsid w:val="51027638"/>
    <w:rsid w:val="510604D8"/>
    <w:rsid w:val="51064F8D"/>
    <w:rsid w:val="51074CDC"/>
    <w:rsid w:val="5107796B"/>
    <w:rsid w:val="510873EB"/>
    <w:rsid w:val="510A120A"/>
    <w:rsid w:val="510A1E51"/>
    <w:rsid w:val="510C6D30"/>
    <w:rsid w:val="510F0CCD"/>
    <w:rsid w:val="510F16AD"/>
    <w:rsid w:val="510F1BF8"/>
    <w:rsid w:val="51106478"/>
    <w:rsid w:val="5114534D"/>
    <w:rsid w:val="5114609D"/>
    <w:rsid w:val="51180C7F"/>
    <w:rsid w:val="511A75D3"/>
    <w:rsid w:val="511B1632"/>
    <w:rsid w:val="511B3417"/>
    <w:rsid w:val="511C3AB5"/>
    <w:rsid w:val="511D000A"/>
    <w:rsid w:val="511D40AE"/>
    <w:rsid w:val="511D53D0"/>
    <w:rsid w:val="511E342C"/>
    <w:rsid w:val="511F47AD"/>
    <w:rsid w:val="512027DB"/>
    <w:rsid w:val="5124051D"/>
    <w:rsid w:val="51247409"/>
    <w:rsid w:val="512541DA"/>
    <w:rsid w:val="51257DF2"/>
    <w:rsid w:val="51275918"/>
    <w:rsid w:val="51280EC2"/>
    <w:rsid w:val="51284591"/>
    <w:rsid w:val="512A532B"/>
    <w:rsid w:val="512B3D67"/>
    <w:rsid w:val="512B66C6"/>
    <w:rsid w:val="512C2F2E"/>
    <w:rsid w:val="512F1297"/>
    <w:rsid w:val="51345197"/>
    <w:rsid w:val="51355C6E"/>
    <w:rsid w:val="51386580"/>
    <w:rsid w:val="51392730"/>
    <w:rsid w:val="513A1AEF"/>
    <w:rsid w:val="513A1FE1"/>
    <w:rsid w:val="513C3EF0"/>
    <w:rsid w:val="513C69BA"/>
    <w:rsid w:val="513C7DF1"/>
    <w:rsid w:val="513D338D"/>
    <w:rsid w:val="513E3A33"/>
    <w:rsid w:val="513F239A"/>
    <w:rsid w:val="513F49FB"/>
    <w:rsid w:val="51407C9D"/>
    <w:rsid w:val="5141384E"/>
    <w:rsid w:val="514307A2"/>
    <w:rsid w:val="51445FC1"/>
    <w:rsid w:val="51454E2B"/>
    <w:rsid w:val="51456562"/>
    <w:rsid w:val="51477D68"/>
    <w:rsid w:val="514A371A"/>
    <w:rsid w:val="514A5AAA"/>
    <w:rsid w:val="514B0C1C"/>
    <w:rsid w:val="514B112F"/>
    <w:rsid w:val="514D23E1"/>
    <w:rsid w:val="514E559A"/>
    <w:rsid w:val="514E5611"/>
    <w:rsid w:val="514F45E5"/>
    <w:rsid w:val="51501D88"/>
    <w:rsid w:val="515048CE"/>
    <w:rsid w:val="515121EF"/>
    <w:rsid w:val="515245C0"/>
    <w:rsid w:val="51531E32"/>
    <w:rsid w:val="515348A6"/>
    <w:rsid w:val="5153670D"/>
    <w:rsid w:val="515508B7"/>
    <w:rsid w:val="51596368"/>
    <w:rsid w:val="515C1000"/>
    <w:rsid w:val="515C3217"/>
    <w:rsid w:val="515E362E"/>
    <w:rsid w:val="515F079A"/>
    <w:rsid w:val="516063AB"/>
    <w:rsid w:val="51610CE3"/>
    <w:rsid w:val="516161E7"/>
    <w:rsid w:val="516721B8"/>
    <w:rsid w:val="516901D8"/>
    <w:rsid w:val="516929B1"/>
    <w:rsid w:val="51694182"/>
    <w:rsid w:val="516A7EFA"/>
    <w:rsid w:val="51712F89"/>
    <w:rsid w:val="51730B5D"/>
    <w:rsid w:val="517312E8"/>
    <w:rsid w:val="51744720"/>
    <w:rsid w:val="51757433"/>
    <w:rsid w:val="51791978"/>
    <w:rsid w:val="517B39C6"/>
    <w:rsid w:val="517B3BBF"/>
    <w:rsid w:val="517C2ECA"/>
    <w:rsid w:val="517E40BA"/>
    <w:rsid w:val="517F5754"/>
    <w:rsid w:val="518070E8"/>
    <w:rsid w:val="51861ABD"/>
    <w:rsid w:val="518A0DFA"/>
    <w:rsid w:val="518B4ECE"/>
    <w:rsid w:val="518C52D7"/>
    <w:rsid w:val="518F5F1E"/>
    <w:rsid w:val="518F7CEA"/>
    <w:rsid w:val="51917235"/>
    <w:rsid w:val="51917DEA"/>
    <w:rsid w:val="519238C8"/>
    <w:rsid w:val="5194015A"/>
    <w:rsid w:val="51942512"/>
    <w:rsid w:val="51943B46"/>
    <w:rsid w:val="51954F77"/>
    <w:rsid w:val="51956109"/>
    <w:rsid w:val="51964E95"/>
    <w:rsid w:val="51967368"/>
    <w:rsid w:val="51984A1D"/>
    <w:rsid w:val="519C50CE"/>
    <w:rsid w:val="519C6770"/>
    <w:rsid w:val="519D3E2C"/>
    <w:rsid w:val="519D6F16"/>
    <w:rsid w:val="519F5DF6"/>
    <w:rsid w:val="51A23217"/>
    <w:rsid w:val="51A24FBC"/>
    <w:rsid w:val="51A32E8F"/>
    <w:rsid w:val="51A61440"/>
    <w:rsid w:val="51A6779B"/>
    <w:rsid w:val="51AC0513"/>
    <w:rsid w:val="51AE58E2"/>
    <w:rsid w:val="51AF2162"/>
    <w:rsid w:val="51B0473A"/>
    <w:rsid w:val="51B15B17"/>
    <w:rsid w:val="51B2788D"/>
    <w:rsid w:val="51B573C7"/>
    <w:rsid w:val="51B64EEE"/>
    <w:rsid w:val="51B73BE5"/>
    <w:rsid w:val="51B76E89"/>
    <w:rsid w:val="51B87F7E"/>
    <w:rsid w:val="51BD07DE"/>
    <w:rsid w:val="51BE3569"/>
    <w:rsid w:val="51C27D36"/>
    <w:rsid w:val="51C33493"/>
    <w:rsid w:val="51C94C21"/>
    <w:rsid w:val="51C969CF"/>
    <w:rsid w:val="51CC4F9C"/>
    <w:rsid w:val="51CE4334"/>
    <w:rsid w:val="51D00C48"/>
    <w:rsid w:val="51D14CAA"/>
    <w:rsid w:val="51D6733E"/>
    <w:rsid w:val="51D74211"/>
    <w:rsid w:val="51D900B6"/>
    <w:rsid w:val="51D9072E"/>
    <w:rsid w:val="51DA1C6D"/>
    <w:rsid w:val="51DB233D"/>
    <w:rsid w:val="51DB7300"/>
    <w:rsid w:val="51DC5FD6"/>
    <w:rsid w:val="51DE4339"/>
    <w:rsid w:val="51DF20AE"/>
    <w:rsid w:val="51E0759F"/>
    <w:rsid w:val="51E432F7"/>
    <w:rsid w:val="51E717F1"/>
    <w:rsid w:val="51E8779D"/>
    <w:rsid w:val="51E97041"/>
    <w:rsid w:val="51E97F09"/>
    <w:rsid w:val="51EB1F2F"/>
    <w:rsid w:val="51EB3F49"/>
    <w:rsid w:val="51ED6A09"/>
    <w:rsid w:val="51ED7231"/>
    <w:rsid w:val="51EE3660"/>
    <w:rsid w:val="51F06EA8"/>
    <w:rsid w:val="51F43BF6"/>
    <w:rsid w:val="51F535D9"/>
    <w:rsid w:val="51F54D4C"/>
    <w:rsid w:val="51F64D0F"/>
    <w:rsid w:val="51FC4FF6"/>
    <w:rsid w:val="51FE0D6E"/>
    <w:rsid w:val="520305AE"/>
    <w:rsid w:val="52037122"/>
    <w:rsid w:val="52081044"/>
    <w:rsid w:val="520A5A3F"/>
    <w:rsid w:val="520B4C63"/>
    <w:rsid w:val="520D6698"/>
    <w:rsid w:val="520E375D"/>
    <w:rsid w:val="520F6FE0"/>
    <w:rsid w:val="520F7D10"/>
    <w:rsid w:val="5210211B"/>
    <w:rsid w:val="52103901"/>
    <w:rsid w:val="52120CF1"/>
    <w:rsid w:val="521340EE"/>
    <w:rsid w:val="52143A88"/>
    <w:rsid w:val="52182036"/>
    <w:rsid w:val="52193B8E"/>
    <w:rsid w:val="52194904"/>
    <w:rsid w:val="52195BA8"/>
    <w:rsid w:val="521B7975"/>
    <w:rsid w:val="521C2FA3"/>
    <w:rsid w:val="521C6E80"/>
    <w:rsid w:val="521D6F95"/>
    <w:rsid w:val="521E493C"/>
    <w:rsid w:val="5221680B"/>
    <w:rsid w:val="522334D1"/>
    <w:rsid w:val="52251519"/>
    <w:rsid w:val="5225246D"/>
    <w:rsid w:val="52263E21"/>
    <w:rsid w:val="52271BF3"/>
    <w:rsid w:val="52285DF2"/>
    <w:rsid w:val="522D1654"/>
    <w:rsid w:val="5233653E"/>
    <w:rsid w:val="52347C33"/>
    <w:rsid w:val="523522B6"/>
    <w:rsid w:val="523606FB"/>
    <w:rsid w:val="523623A6"/>
    <w:rsid w:val="52365695"/>
    <w:rsid w:val="52367A5B"/>
    <w:rsid w:val="52373C3A"/>
    <w:rsid w:val="52374280"/>
    <w:rsid w:val="5237602E"/>
    <w:rsid w:val="52380BE8"/>
    <w:rsid w:val="5238179B"/>
    <w:rsid w:val="523C5BDC"/>
    <w:rsid w:val="523C7D94"/>
    <w:rsid w:val="523E2BC3"/>
    <w:rsid w:val="523E466B"/>
    <w:rsid w:val="523F1172"/>
    <w:rsid w:val="523F1387"/>
    <w:rsid w:val="524070A4"/>
    <w:rsid w:val="52416EAD"/>
    <w:rsid w:val="524771BA"/>
    <w:rsid w:val="52494310"/>
    <w:rsid w:val="524B7D2C"/>
    <w:rsid w:val="524C7BD6"/>
    <w:rsid w:val="524E32C2"/>
    <w:rsid w:val="525000A2"/>
    <w:rsid w:val="525244F6"/>
    <w:rsid w:val="525536F2"/>
    <w:rsid w:val="5258242F"/>
    <w:rsid w:val="525956C9"/>
    <w:rsid w:val="525B29B7"/>
    <w:rsid w:val="525C103C"/>
    <w:rsid w:val="525D0B09"/>
    <w:rsid w:val="525E7116"/>
    <w:rsid w:val="52621454"/>
    <w:rsid w:val="52651247"/>
    <w:rsid w:val="526606C2"/>
    <w:rsid w:val="52661B64"/>
    <w:rsid w:val="52666587"/>
    <w:rsid w:val="526702B9"/>
    <w:rsid w:val="52670CE6"/>
    <w:rsid w:val="526733FB"/>
    <w:rsid w:val="52673A6E"/>
    <w:rsid w:val="52686D97"/>
    <w:rsid w:val="526A01B2"/>
    <w:rsid w:val="526A6404"/>
    <w:rsid w:val="526B0344"/>
    <w:rsid w:val="526B2F09"/>
    <w:rsid w:val="526B3F2A"/>
    <w:rsid w:val="526C6EA1"/>
    <w:rsid w:val="526C73BE"/>
    <w:rsid w:val="526E7F07"/>
    <w:rsid w:val="526F3A1A"/>
    <w:rsid w:val="527170F2"/>
    <w:rsid w:val="52734440"/>
    <w:rsid w:val="527435C9"/>
    <w:rsid w:val="52754DA9"/>
    <w:rsid w:val="52765890"/>
    <w:rsid w:val="527802F6"/>
    <w:rsid w:val="527A5EEA"/>
    <w:rsid w:val="527B5B4B"/>
    <w:rsid w:val="527D7971"/>
    <w:rsid w:val="527F1ECD"/>
    <w:rsid w:val="528101AD"/>
    <w:rsid w:val="5282232A"/>
    <w:rsid w:val="52823A3F"/>
    <w:rsid w:val="52854FEC"/>
    <w:rsid w:val="52861F62"/>
    <w:rsid w:val="528855B9"/>
    <w:rsid w:val="528952CB"/>
    <w:rsid w:val="528B4B7D"/>
    <w:rsid w:val="528D1027"/>
    <w:rsid w:val="528E5FEE"/>
    <w:rsid w:val="52900627"/>
    <w:rsid w:val="52940D9E"/>
    <w:rsid w:val="52946FDD"/>
    <w:rsid w:val="529650E2"/>
    <w:rsid w:val="52971331"/>
    <w:rsid w:val="529730B3"/>
    <w:rsid w:val="529945F3"/>
    <w:rsid w:val="529B4D94"/>
    <w:rsid w:val="529F65A9"/>
    <w:rsid w:val="52A42F98"/>
    <w:rsid w:val="52A539D3"/>
    <w:rsid w:val="52A53CC0"/>
    <w:rsid w:val="52A63162"/>
    <w:rsid w:val="52A855BF"/>
    <w:rsid w:val="52A92886"/>
    <w:rsid w:val="52AA4A52"/>
    <w:rsid w:val="52AF02BB"/>
    <w:rsid w:val="52B37D31"/>
    <w:rsid w:val="52B4767F"/>
    <w:rsid w:val="52B47703"/>
    <w:rsid w:val="52B557C2"/>
    <w:rsid w:val="52B61480"/>
    <w:rsid w:val="52B8454C"/>
    <w:rsid w:val="52B92EE7"/>
    <w:rsid w:val="52B96102"/>
    <w:rsid w:val="52BC1043"/>
    <w:rsid w:val="52BD492E"/>
    <w:rsid w:val="52BD5211"/>
    <w:rsid w:val="52C06024"/>
    <w:rsid w:val="52C075C5"/>
    <w:rsid w:val="52C12D44"/>
    <w:rsid w:val="52C75604"/>
    <w:rsid w:val="52C76AC7"/>
    <w:rsid w:val="52C85F35"/>
    <w:rsid w:val="52C86F8A"/>
    <w:rsid w:val="52CA0144"/>
    <w:rsid w:val="52CF05CA"/>
    <w:rsid w:val="52D12993"/>
    <w:rsid w:val="52D13958"/>
    <w:rsid w:val="52D41ACF"/>
    <w:rsid w:val="52D430D4"/>
    <w:rsid w:val="52DA70F5"/>
    <w:rsid w:val="52DC6BD6"/>
    <w:rsid w:val="52E4043E"/>
    <w:rsid w:val="52E5291C"/>
    <w:rsid w:val="52E91B44"/>
    <w:rsid w:val="52E958AB"/>
    <w:rsid w:val="52EC0A69"/>
    <w:rsid w:val="52EC506B"/>
    <w:rsid w:val="52ED6204"/>
    <w:rsid w:val="52EE6978"/>
    <w:rsid w:val="52F42B5B"/>
    <w:rsid w:val="52F4334E"/>
    <w:rsid w:val="52F6055C"/>
    <w:rsid w:val="52F73346"/>
    <w:rsid w:val="52F74F18"/>
    <w:rsid w:val="52F76D15"/>
    <w:rsid w:val="52FA7D10"/>
    <w:rsid w:val="53021B13"/>
    <w:rsid w:val="530659F0"/>
    <w:rsid w:val="53081779"/>
    <w:rsid w:val="53091E5C"/>
    <w:rsid w:val="530A230D"/>
    <w:rsid w:val="530B44FF"/>
    <w:rsid w:val="530B5EE6"/>
    <w:rsid w:val="530B6CF9"/>
    <w:rsid w:val="530C0E6E"/>
    <w:rsid w:val="530C79C9"/>
    <w:rsid w:val="530F2055"/>
    <w:rsid w:val="5310207D"/>
    <w:rsid w:val="53106C14"/>
    <w:rsid w:val="53130849"/>
    <w:rsid w:val="53154898"/>
    <w:rsid w:val="531620E8"/>
    <w:rsid w:val="531645EF"/>
    <w:rsid w:val="531726CA"/>
    <w:rsid w:val="53173509"/>
    <w:rsid w:val="53182BD4"/>
    <w:rsid w:val="53185C79"/>
    <w:rsid w:val="53245AF3"/>
    <w:rsid w:val="53262D87"/>
    <w:rsid w:val="5328095B"/>
    <w:rsid w:val="53287962"/>
    <w:rsid w:val="532A287F"/>
    <w:rsid w:val="532A7A8F"/>
    <w:rsid w:val="532C5CAE"/>
    <w:rsid w:val="532D1976"/>
    <w:rsid w:val="532E725D"/>
    <w:rsid w:val="532F6B3C"/>
    <w:rsid w:val="5331169F"/>
    <w:rsid w:val="53314079"/>
    <w:rsid w:val="533334B3"/>
    <w:rsid w:val="53371F2A"/>
    <w:rsid w:val="533758B3"/>
    <w:rsid w:val="53393D0C"/>
    <w:rsid w:val="53395A72"/>
    <w:rsid w:val="53396EDA"/>
    <w:rsid w:val="533A6DAF"/>
    <w:rsid w:val="533B20F6"/>
    <w:rsid w:val="533D246E"/>
    <w:rsid w:val="533E3450"/>
    <w:rsid w:val="533E6FA9"/>
    <w:rsid w:val="533F786C"/>
    <w:rsid w:val="534053B7"/>
    <w:rsid w:val="53432AB0"/>
    <w:rsid w:val="534A769D"/>
    <w:rsid w:val="534C07CD"/>
    <w:rsid w:val="534C7B85"/>
    <w:rsid w:val="534E2721"/>
    <w:rsid w:val="534E729B"/>
    <w:rsid w:val="534E7AD3"/>
    <w:rsid w:val="53504E2E"/>
    <w:rsid w:val="53542DE5"/>
    <w:rsid w:val="5354478E"/>
    <w:rsid w:val="535537A9"/>
    <w:rsid w:val="5359279A"/>
    <w:rsid w:val="535929CD"/>
    <w:rsid w:val="535957F4"/>
    <w:rsid w:val="535A6751"/>
    <w:rsid w:val="535D2702"/>
    <w:rsid w:val="535D2EE0"/>
    <w:rsid w:val="535E583D"/>
    <w:rsid w:val="53613CD8"/>
    <w:rsid w:val="536169EE"/>
    <w:rsid w:val="53647FBF"/>
    <w:rsid w:val="53654897"/>
    <w:rsid w:val="53683D78"/>
    <w:rsid w:val="53690469"/>
    <w:rsid w:val="53690748"/>
    <w:rsid w:val="536A40AD"/>
    <w:rsid w:val="536C7F5A"/>
    <w:rsid w:val="536D003D"/>
    <w:rsid w:val="536D2BFD"/>
    <w:rsid w:val="53727EF0"/>
    <w:rsid w:val="53751827"/>
    <w:rsid w:val="5379108A"/>
    <w:rsid w:val="53794425"/>
    <w:rsid w:val="537961D3"/>
    <w:rsid w:val="537A2677"/>
    <w:rsid w:val="53806F54"/>
    <w:rsid w:val="538164E8"/>
    <w:rsid w:val="53827F00"/>
    <w:rsid w:val="5383402A"/>
    <w:rsid w:val="53841767"/>
    <w:rsid w:val="53861634"/>
    <w:rsid w:val="5387033C"/>
    <w:rsid w:val="53887A7F"/>
    <w:rsid w:val="5389010E"/>
    <w:rsid w:val="53890B0C"/>
    <w:rsid w:val="53894921"/>
    <w:rsid w:val="538B2CF1"/>
    <w:rsid w:val="538B4A2B"/>
    <w:rsid w:val="538C1682"/>
    <w:rsid w:val="538D43E4"/>
    <w:rsid w:val="538E6819"/>
    <w:rsid w:val="539004EA"/>
    <w:rsid w:val="539279D2"/>
    <w:rsid w:val="53964FD7"/>
    <w:rsid w:val="539674BB"/>
    <w:rsid w:val="539B25ED"/>
    <w:rsid w:val="539C23CC"/>
    <w:rsid w:val="539C442D"/>
    <w:rsid w:val="539C7EA1"/>
    <w:rsid w:val="539E55FF"/>
    <w:rsid w:val="539F23C5"/>
    <w:rsid w:val="539F3E3C"/>
    <w:rsid w:val="53A23A0D"/>
    <w:rsid w:val="53A23CB2"/>
    <w:rsid w:val="53A720AE"/>
    <w:rsid w:val="53A87AD3"/>
    <w:rsid w:val="53A91AB8"/>
    <w:rsid w:val="53A96AEF"/>
    <w:rsid w:val="53AA7095"/>
    <w:rsid w:val="53AB00DA"/>
    <w:rsid w:val="53AB5AC3"/>
    <w:rsid w:val="53AC0EBA"/>
    <w:rsid w:val="53AD73B0"/>
    <w:rsid w:val="53AE7E28"/>
    <w:rsid w:val="53AF62E2"/>
    <w:rsid w:val="53B00553"/>
    <w:rsid w:val="53B10062"/>
    <w:rsid w:val="53B65679"/>
    <w:rsid w:val="53BB4D3D"/>
    <w:rsid w:val="53BB5990"/>
    <w:rsid w:val="53BE1DD1"/>
    <w:rsid w:val="53C70497"/>
    <w:rsid w:val="53CA1785"/>
    <w:rsid w:val="53CB2ED2"/>
    <w:rsid w:val="53CC0963"/>
    <w:rsid w:val="53CD25D0"/>
    <w:rsid w:val="53CE12FF"/>
    <w:rsid w:val="53D15C5F"/>
    <w:rsid w:val="53D217B1"/>
    <w:rsid w:val="53D25CC5"/>
    <w:rsid w:val="53D409F2"/>
    <w:rsid w:val="53D5510E"/>
    <w:rsid w:val="53D77AC9"/>
    <w:rsid w:val="53D8114B"/>
    <w:rsid w:val="53E126F6"/>
    <w:rsid w:val="53E14A36"/>
    <w:rsid w:val="53E52954"/>
    <w:rsid w:val="53E52AB2"/>
    <w:rsid w:val="53E915AA"/>
    <w:rsid w:val="53E93D0F"/>
    <w:rsid w:val="53EC2C40"/>
    <w:rsid w:val="53EE3247"/>
    <w:rsid w:val="53F1045F"/>
    <w:rsid w:val="53F11E25"/>
    <w:rsid w:val="53F6668B"/>
    <w:rsid w:val="53F87A3F"/>
    <w:rsid w:val="53FA5565"/>
    <w:rsid w:val="53FB507A"/>
    <w:rsid w:val="53FF01D1"/>
    <w:rsid w:val="53FF0DCE"/>
    <w:rsid w:val="5402471E"/>
    <w:rsid w:val="54037455"/>
    <w:rsid w:val="540957A8"/>
    <w:rsid w:val="540B1521"/>
    <w:rsid w:val="540B4FB5"/>
    <w:rsid w:val="540B70D0"/>
    <w:rsid w:val="540C7047"/>
    <w:rsid w:val="540E1011"/>
    <w:rsid w:val="540F0A82"/>
    <w:rsid w:val="541140E5"/>
    <w:rsid w:val="541372B3"/>
    <w:rsid w:val="54171000"/>
    <w:rsid w:val="54175EFB"/>
    <w:rsid w:val="541859EC"/>
    <w:rsid w:val="541F1772"/>
    <w:rsid w:val="542079EA"/>
    <w:rsid w:val="542359F6"/>
    <w:rsid w:val="54243367"/>
    <w:rsid w:val="54253381"/>
    <w:rsid w:val="54261DBB"/>
    <w:rsid w:val="542771D2"/>
    <w:rsid w:val="54280F38"/>
    <w:rsid w:val="54281D16"/>
    <w:rsid w:val="54286C59"/>
    <w:rsid w:val="5429409D"/>
    <w:rsid w:val="542B416B"/>
    <w:rsid w:val="542C174F"/>
    <w:rsid w:val="542C47D7"/>
    <w:rsid w:val="542E02DA"/>
    <w:rsid w:val="542E48F4"/>
    <w:rsid w:val="542E55F7"/>
    <w:rsid w:val="5430153B"/>
    <w:rsid w:val="543235B4"/>
    <w:rsid w:val="54323EF0"/>
    <w:rsid w:val="54332825"/>
    <w:rsid w:val="54334EBF"/>
    <w:rsid w:val="543563C8"/>
    <w:rsid w:val="5435659E"/>
    <w:rsid w:val="54370568"/>
    <w:rsid w:val="54385F47"/>
    <w:rsid w:val="543A5D1A"/>
    <w:rsid w:val="543B2B02"/>
    <w:rsid w:val="543C16DA"/>
    <w:rsid w:val="543D15E2"/>
    <w:rsid w:val="543E5DF9"/>
    <w:rsid w:val="543F3F75"/>
    <w:rsid w:val="54410E58"/>
    <w:rsid w:val="54420C17"/>
    <w:rsid w:val="54437454"/>
    <w:rsid w:val="5444751E"/>
    <w:rsid w:val="54482446"/>
    <w:rsid w:val="54483823"/>
    <w:rsid w:val="544A4536"/>
    <w:rsid w:val="544B69C7"/>
    <w:rsid w:val="544D7D44"/>
    <w:rsid w:val="54501446"/>
    <w:rsid w:val="545146F3"/>
    <w:rsid w:val="54523C91"/>
    <w:rsid w:val="54543CFE"/>
    <w:rsid w:val="5458649C"/>
    <w:rsid w:val="545A33F6"/>
    <w:rsid w:val="545B0726"/>
    <w:rsid w:val="545D6A36"/>
    <w:rsid w:val="54611DE3"/>
    <w:rsid w:val="54617393"/>
    <w:rsid w:val="54644608"/>
    <w:rsid w:val="54660E4D"/>
    <w:rsid w:val="546A731D"/>
    <w:rsid w:val="546B638D"/>
    <w:rsid w:val="546C7FA5"/>
    <w:rsid w:val="546D3F46"/>
    <w:rsid w:val="54731D25"/>
    <w:rsid w:val="54733055"/>
    <w:rsid w:val="54740109"/>
    <w:rsid w:val="54740462"/>
    <w:rsid w:val="547770FA"/>
    <w:rsid w:val="54787259"/>
    <w:rsid w:val="5479277F"/>
    <w:rsid w:val="547A557A"/>
    <w:rsid w:val="547A798A"/>
    <w:rsid w:val="547D0418"/>
    <w:rsid w:val="547F3EF3"/>
    <w:rsid w:val="547F641C"/>
    <w:rsid w:val="54812E26"/>
    <w:rsid w:val="54817A35"/>
    <w:rsid w:val="548337AD"/>
    <w:rsid w:val="5486504B"/>
    <w:rsid w:val="54896D25"/>
    <w:rsid w:val="54896F15"/>
    <w:rsid w:val="548A2E7C"/>
    <w:rsid w:val="548C1B17"/>
    <w:rsid w:val="548D5444"/>
    <w:rsid w:val="5491194F"/>
    <w:rsid w:val="54937544"/>
    <w:rsid w:val="549459BA"/>
    <w:rsid w:val="5497346A"/>
    <w:rsid w:val="54973672"/>
    <w:rsid w:val="549835F9"/>
    <w:rsid w:val="5499561A"/>
    <w:rsid w:val="549A4653"/>
    <w:rsid w:val="549E2395"/>
    <w:rsid w:val="549F3DEE"/>
    <w:rsid w:val="54A13C33"/>
    <w:rsid w:val="54A41E09"/>
    <w:rsid w:val="54A55A4B"/>
    <w:rsid w:val="54A656ED"/>
    <w:rsid w:val="54A66605"/>
    <w:rsid w:val="54AA0D3A"/>
    <w:rsid w:val="54AA6F8B"/>
    <w:rsid w:val="54AB2405"/>
    <w:rsid w:val="54AB42B8"/>
    <w:rsid w:val="54AB4651"/>
    <w:rsid w:val="54AC170C"/>
    <w:rsid w:val="54B36E8F"/>
    <w:rsid w:val="54B643CA"/>
    <w:rsid w:val="54BA6AA3"/>
    <w:rsid w:val="54C006BF"/>
    <w:rsid w:val="54C135FE"/>
    <w:rsid w:val="54C6369A"/>
    <w:rsid w:val="54C66074"/>
    <w:rsid w:val="54CA1340"/>
    <w:rsid w:val="54CE0C0F"/>
    <w:rsid w:val="54CF0C81"/>
    <w:rsid w:val="54D07BA0"/>
    <w:rsid w:val="54D45120"/>
    <w:rsid w:val="54D4697D"/>
    <w:rsid w:val="54D6261C"/>
    <w:rsid w:val="54D81606"/>
    <w:rsid w:val="54D9517B"/>
    <w:rsid w:val="54DB272E"/>
    <w:rsid w:val="54DB31C0"/>
    <w:rsid w:val="54DC1168"/>
    <w:rsid w:val="54DC5E1A"/>
    <w:rsid w:val="54DC6F9A"/>
    <w:rsid w:val="54DE5EAB"/>
    <w:rsid w:val="54E12281"/>
    <w:rsid w:val="54E135FB"/>
    <w:rsid w:val="54E2320D"/>
    <w:rsid w:val="54E233DA"/>
    <w:rsid w:val="54E2637C"/>
    <w:rsid w:val="54E3249D"/>
    <w:rsid w:val="54E35FFA"/>
    <w:rsid w:val="54E4562C"/>
    <w:rsid w:val="54E56216"/>
    <w:rsid w:val="54E67898"/>
    <w:rsid w:val="54E72B92"/>
    <w:rsid w:val="54EA19B0"/>
    <w:rsid w:val="54EA382C"/>
    <w:rsid w:val="54EA5A5E"/>
    <w:rsid w:val="54ED00F6"/>
    <w:rsid w:val="54ED718D"/>
    <w:rsid w:val="54F2623D"/>
    <w:rsid w:val="54F35BDF"/>
    <w:rsid w:val="54F40EAA"/>
    <w:rsid w:val="54F57F86"/>
    <w:rsid w:val="54F77CF7"/>
    <w:rsid w:val="54F9581D"/>
    <w:rsid w:val="54FA4709"/>
    <w:rsid w:val="54FA50D4"/>
    <w:rsid w:val="54FB3338"/>
    <w:rsid w:val="54FB34AA"/>
    <w:rsid w:val="54FD5071"/>
    <w:rsid w:val="54FE2E33"/>
    <w:rsid w:val="54FE4D56"/>
    <w:rsid w:val="55006BAB"/>
    <w:rsid w:val="550146D2"/>
    <w:rsid w:val="5501496A"/>
    <w:rsid w:val="55031984"/>
    <w:rsid w:val="550824C9"/>
    <w:rsid w:val="550A4155"/>
    <w:rsid w:val="550B4BA5"/>
    <w:rsid w:val="550F23E8"/>
    <w:rsid w:val="550F393B"/>
    <w:rsid w:val="55102B67"/>
    <w:rsid w:val="55133D15"/>
    <w:rsid w:val="55195075"/>
    <w:rsid w:val="551B5ADE"/>
    <w:rsid w:val="551C6081"/>
    <w:rsid w:val="551E7032"/>
    <w:rsid w:val="55202CF8"/>
    <w:rsid w:val="55222BA5"/>
    <w:rsid w:val="55253F24"/>
    <w:rsid w:val="55261BF7"/>
    <w:rsid w:val="55277DC8"/>
    <w:rsid w:val="552A1E7A"/>
    <w:rsid w:val="552A328A"/>
    <w:rsid w:val="552A3C28"/>
    <w:rsid w:val="552B2B66"/>
    <w:rsid w:val="552B6C40"/>
    <w:rsid w:val="552D3719"/>
    <w:rsid w:val="552D4FDB"/>
    <w:rsid w:val="552E0270"/>
    <w:rsid w:val="55312023"/>
    <w:rsid w:val="55314FB7"/>
    <w:rsid w:val="5532590E"/>
    <w:rsid w:val="55325CC9"/>
    <w:rsid w:val="55347A11"/>
    <w:rsid w:val="5536740A"/>
    <w:rsid w:val="55372DAC"/>
    <w:rsid w:val="55381B66"/>
    <w:rsid w:val="55384597"/>
    <w:rsid w:val="553A6AFE"/>
    <w:rsid w:val="553E51C6"/>
    <w:rsid w:val="55443AB2"/>
    <w:rsid w:val="554A42CB"/>
    <w:rsid w:val="554B456C"/>
    <w:rsid w:val="554E76DB"/>
    <w:rsid w:val="554F0055"/>
    <w:rsid w:val="554F5F64"/>
    <w:rsid w:val="555006D1"/>
    <w:rsid w:val="5550461A"/>
    <w:rsid w:val="55537321"/>
    <w:rsid w:val="5555488D"/>
    <w:rsid w:val="555548B7"/>
    <w:rsid w:val="55557CDD"/>
    <w:rsid w:val="55563900"/>
    <w:rsid w:val="55564D46"/>
    <w:rsid w:val="55565944"/>
    <w:rsid w:val="5559015E"/>
    <w:rsid w:val="5559245F"/>
    <w:rsid w:val="555B2034"/>
    <w:rsid w:val="555B2A59"/>
    <w:rsid w:val="555D5DAC"/>
    <w:rsid w:val="555D5F0F"/>
    <w:rsid w:val="555E62C9"/>
    <w:rsid w:val="556174C2"/>
    <w:rsid w:val="556509C1"/>
    <w:rsid w:val="55660A12"/>
    <w:rsid w:val="556B15AD"/>
    <w:rsid w:val="556C4241"/>
    <w:rsid w:val="556D02D5"/>
    <w:rsid w:val="5570342F"/>
    <w:rsid w:val="55733FE9"/>
    <w:rsid w:val="55734432"/>
    <w:rsid w:val="557365B8"/>
    <w:rsid w:val="55737A0F"/>
    <w:rsid w:val="557440CB"/>
    <w:rsid w:val="557448EA"/>
    <w:rsid w:val="55755F58"/>
    <w:rsid w:val="55756657"/>
    <w:rsid w:val="55757F75"/>
    <w:rsid w:val="5576330F"/>
    <w:rsid w:val="55776102"/>
    <w:rsid w:val="55780E38"/>
    <w:rsid w:val="5579070C"/>
    <w:rsid w:val="557B2621"/>
    <w:rsid w:val="557C4FF0"/>
    <w:rsid w:val="557F3DCC"/>
    <w:rsid w:val="5583596B"/>
    <w:rsid w:val="55874BC2"/>
    <w:rsid w:val="558A5F27"/>
    <w:rsid w:val="558C13F1"/>
    <w:rsid w:val="558D4879"/>
    <w:rsid w:val="55905E12"/>
    <w:rsid w:val="559152B9"/>
    <w:rsid w:val="55923ABE"/>
    <w:rsid w:val="55926860"/>
    <w:rsid w:val="55932E6F"/>
    <w:rsid w:val="55940679"/>
    <w:rsid w:val="55982710"/>
    <w:rsid w:val="5598480E"/>
    <w:rsid w:val="559C0289"/>
    <w:rsid w:val="559C21A6"/>
    <w:rsid w:val="559C62D9"/>
    <w:rsid w:val="559E04A0"/>
    <w:rsid w:val="559E48B8"/>
    <w:rsid w:val="55A26757"/>
    <w:rsid w:val="55A47E64"/>
    <w:rsid w:val="55A516E2"/>
    <w:rsid w:val="55A639E2"/>
    <w:rsid w:val="55A64D08"/>
    <w:rsid w:val="55A74F94"/>
    <w:rsid w:val="55A97768"/>
    <w:rsid w:val="55AA2EB0"/>
    <w:rsid w:val="55AC0C5C"/>
    <w:rsid w:val="55AE44AC"/>
    <w:rsid w:val="55AF3489"/>
    <w:rsid w:val="55B160F8"/>
    <w:rsid w:val="55B41744"/>
    <w:rsid w:val="55B77CDB"/>
    <w:rsid w:val="55B852CF"/>
    <w:rsid w:val="55BB7479"/>
    <w:rsid w:val="55BC702F"/>
    <w:rsid w:val="55C2066B"/>
    <w:rsid w:val="55C37F41"/>
    <w:rsid w:val="55C81F4D"/>
    <w:rsid w:val="55C91693"/>
    <w:rsid w:val="55C96E0D"/>
    <w:rsid w:val="55CA129E"/>
    <w:rsid w:val="55CB3AB0"/>
    <w:rsid w:val="55CB56FD"/>
    <w:rsid w:val="55CC2F32"/>
    <w:rsid w:val="55CC4125"/>
    <w:rsid w:val="55CD49F5"/>
    <w:rsid w:val="55CE4284"/>
    <w:rsid w:val="55D06F28"/>
    <w:rsid w:val="55D11669"/>
    <w:rsid w:val="55D16C9C"/>
    <w:rsid w:val="55D222D0"/>
    <w:rsid w:val="55D25DC0"/>
    <w:rsid w:val="55D607AC"/>
    <w:rsid w:val="55D670ED"/>
    <w:rsid w:val="55D906C1"/>
    <w:rsid w:val="55DA16E0"/>
    <w:rsid w:val="55DB36F0"/>
    <w:rsid w:val="55DD4A76"/>
    <w:rsid w:val="55DF3B3C"/>
    <w:rsid w:val="55DF443C"/>
    <w:rsid w:val="55DF4A13"/>
    <w:rsid w:val="55DF6FDF"/>
    <w:rsid w:val="55DF722A"/>
    <w:rsid w:val="55E42F06"/>
    <w:rsid w:val="55E5665D"/>
    <w:rsid w:val="55E72A56"/>
    <w:rsid w:val="55E828FA"/>
    <w:rsid w:val="55E960F6"/>
    <w:rsid w:val="55EA3127"/>
    <w:rsid w:val="55EA33B8"/>
    <w:rsid w:val="55EA7C36"/>
    <w:rsid w:val="55EB1853"/>
    <w:rsid w:val="55ED7391"/>
    <w:rsid w:val="55EE4541"/>
    <w:rsid w:val="55EF19ED"/>
    <w:rsid w:val="55EF30AD"/>
    <w:rsid w:val="55F354E5"/>
    <w:rsid w:val="55F36710"/>
    <w:rsid w:val="55F61D5C"/>
    <w:rsid w:val="55FA02EE"/>
    <w:rsid w:val="55FB5B59"/>
    <w:rsid w:val="55FE5148"/>
    <w:rsid w:val="56017F25"/>
    <w:rsid w:val="56045797"/>
    <w:rsid w:val="560722F1"/>
    <w:rsid w:val="56075D18"/>
    <w:rsid w:val="5609405E"/>
    <w:rsid w:val="560A5808"/>
    <w:rsid w:val="560B5417"/>
    <w:rsid w:val="560B674A"/>
    <w:rsid w:val="56101FF9"/>
    <w:rsid w:val="561165F4"/>
    <w:rsid w:val="56116B96"/>
    <w:rsid w:val="56120E77"/>
    <w:rsid w:val="56130B60"/>
    <w:rsid w:val="56156687"/>
    <w:rsid w:val="56161C81"/>
    <w:rsid w:val="561A386A"/>
    <w:rsid w:val="561D553B"/>
    <w:rsid w:val="561E280E"/>
    <w:rsid w:val="561F7505"/>
    <w:rsid w:val="561F7D63"/>
    <w:rsid w:val="562122A0"/>
    <w:rsid w:val="56255F55"/>
    <w:rsid w:val="56264114"/>
    <w:rsid w:val="562672FD"/>
    <w:rsid w:val="56272322"/>
    <w:rsid w:val="562902C6"/>
    <w:rsid w:val="562B7CC3"/>
    <w:rsid w:val="562C587B"/>
    <w:rsid w:val="562D3963"/>
    <w:rsid w:val="562E67A2"/>
    <w:rsid w:val="562F3448"/>
    <w:rsid w:val="562F6707"/>
    <w:rsid w:val="562F75F5"/>
    <w:rsid w:val="56321440"/>
    <w:rsid w:val="5632516D"/>
    <w:rsid w:val="56340BCA"/>
    <w:rsid w:val="56340D64"/>
    <w:rsid w:val="56357C12"/>
    <w:rsid w:val="56371A7C"/>
    <w:rsid w:val="5639383B"/>
    <w:rsid w:val="563E2FF8"/>
    <w:rsid w:val="563E42F1"/>
    <w:rsid w:val="563F3239"/>
    <w:rsid w:val="5640122A"/>
    <w:rsid w:val="5641406C"/>
    <w:rsid w:val="56415D84"/>
    <w:rsid w:val="564564DE"/>
    <w:rsid w:val="56472B4A"/>
    <w:rsid w:val="564B4184"/>
    <w:rsid w:val="564D2DC6"/>
    <w:rsid w:val="564E317A"/>
    <w:rsid w:val="564F69CB"/>
    <w:rsid w:val="56503B63"/>
    <w:rsid w:val="56507F60"/>
    <w:rsid w:val="56540D2F"/>
    <w:rsid w:val="565427C8"/>
    <w:rsid w:val="56551BEE"/>
    <w:rsid w:val="56557E91"/>
    <w:rsid w:val="56592AD7"/>
    <w:rsid w:val="565B082D"/>
    <w:rsid w:val="565C42B5"/>
    <w:rsid w:val="565D6D4D"/>
    <w:rsid w:val="56606343"/>
    <w:rsid w:val="56612A0B"/>
    <w:rsid w:val="56634928"/>
    <w:rsid w:val="566602D5"/>
    <w:rsid w:val="56662BA6"/>
    <w:rsid w:val="56666EE2"/>
    <w:rsid w:val="566C74F8"/>
    <w:rsid w:val="566D51CF"/>
    <w:rsid w:val="566D64C3"/>
    <w:rsid w:val="566F6FCD"/>
    <w:rsid w:val="566F7E56"/>
    <w:rsid w:val="56705FB3"/>
    <w:rsid w:val="56723C85"/>
    <w:rsid w:val="56737851"/>
    <w:rsid w:val="56767C92"/>
    <w:rsid w:val="567778B6"/>
    <w:rsid w:val="56780F70"/>
    <w:rsid w:val="56786C15"/>
    <w:rsid w:val="567A1AB5"/>
    <w:rsid w:val="567C04B4"/>
    <w:rsid w:val="567C40AB"/>
    <w:rsid w:val="567D00EB"/>
    <w:rsid w:val="567D5FDA"/>
    <w:rsid w:val="567E54E5"/>
    <w:rsid w:val="56800B3E"/>
    <w:rsid w:val="5684651E"/>
    <w:rsid w:val="568605B9"/>
    <w:rsid w:val="56865210"/>
    <w:rsid w:val="568708F5"/>
    <w:rsid w:val="56874AC8"/>
    <w:rsid w:val="5689497F"/>
    <w:rsid w:val="56894BBE"/>
    <w:rsid w:val="568A0CFB"/>
    <w:rsid w:val="568B2843"/>
    <w:rsid w:val="568F36F4"/>
    <w:rsid w:val="56904611"/>
    <w:rsid w:val="56913636"/>
    <w:rsid w:val="56925F29"/>
    <w:rsid w:val="56952A0A"/>
    <w:rsid w:val="56964F62"/>
    <w:rsid w:val="5697709C"/>
    <w:rsid w:val="569912E4"/>
    <w:rsid w:val="56997B78"/>
    <w:rsid w:val="569A3030"/>
    <w:rsid w:val="569C46E7"/>
    <w:rsid w:val="569F4A99"/>
    <w:rsid w:val="56A1427C"/>
    <w:rsid w:val="56A143BE"/>
    <w:rsid w:val="56A16C98"/>
    <w:rsid w:val="56A35F54"/>
    <w:rsid w:val="56A436FB"/>
    <w:rsid w:val="56A53A19"/>
    <w:rsid w:val="56A64243"/>
    <w:rsid w:val="56A80427"/>
    <w:rsid w:val="56A812A9"/>
    <w:rsid w:val="56AB4027"/>
    <w:rsid w:val="56AB518E"/>
    <w:rsid w:val="56B01A4F"/>
    <w:rsid w:val="56B20BBA"/>
    <w:rsid w:val="56B262F0"/>
    <w:rsid w:val="56B27BE7"/>
    <w:rsid w:val="56B331B2"/>
    <w:rsid w:val="56B333F8"/>
    <w:rsid w:val="56B45192"/>
    <w:rsid w:val="56BA0FDC"/>
    <w:rsid w:val="56BC6B02"/>
    <w:rsid w:val="56C02A96"/>
    <w:rsid w:val="56C200FF"/>
    <w:rsid w:val="56C46CE7"/>
    <w:rsid w:val="56C5668D"/>
    <w:rsid w:val="56C6317F"/>
    <w:rsid w:val="56C66E8C"/>
    <w:rsid w:val="56CE40C7"/>
    <w:rsid w:val="56CE4485"/>
    <w:rsid w:val="56D2361B"/>
    <w:rsid w:val="56D43303"/>
    <w:rsid w:val="56D52856"/>
    <w:rsid w:val="56D86F42"/>
    <w:rsid w:val="56D93E3B"/>
    <w:rsid w:val="56DA7330"/>
    <w:rsid w:val="56DB2299"/>
    <w:rsid w:val="56DD18B3"/>
    <w:rsid w:val="56DF0481"/>
    <w:rsid w:val="56E53585"/>
    <w:rsid w:val="56EB0144"/>
    <w:rsid w:val="56EB2A20"/>
    <w:rsid w:val="56EB5639"/>
    <w:rsid w:val="56EE0C86"/>
    <w:rsid w:val="56EF0D3B"/>
    <w:rsid w:val="56EF6ED8"/>
    <w:rsid w:val="56F056E8"/>
    <w:rsid w:val="56F177AB"/>
    <w:rsid w:val="56F328A0"/>
    <w:rsid w:val="56F35165"/>
    <w:rsid w:val="56F40992"/>
    <w:rsid w:val="56F5426F"/>
    <w:rsid w:val="56FA5266"/>
    <w:rsid w:val="56FB7E7E"/>
    <w:rsid w:val="56FC4F78"/>
    <w:rsid w:val="56FF2629"/>
    <w:rsid w:val="5701197B"/>
    <w:rsid w:val="570417B8"/>
    <w:rsid w:val="57073F87"/>
    <w:rsid w:val="57075711"/>
    <w:rsid w:val="57087F99"/>
    <w:rsid w:val="570B7142"/>
    <w:rsid w:val="570E371C"/>
    <w:rsid w:val="570F619F"/>
    <w:rsid w:val="57103855"/>
    <w:rsid w:val="57113843"/>
    <w:rsid w:val="5712654D"/>
    <w:rsid w:val="57130933"/>
    <w:rsid w:val="57134C11"/>
    <w:rsid w:val="571E473E"/>
    <w:rsid w:val="5720091D"/>
    <w:rsid w:val="57210919"/>
    <w:rsid w:val="57231B87"/>
    <w:rsid w:val="572567FE"/>
    <w:rsid w:val="57273776"/>
    <w:rsid w:val="57282268"/>
    <w:rsid w:val="5729244D"/>
    <w:rsid w:val="572A6162"/>
    <w:rsid w:val="572B3E49"/>
    <w:rsid w:val="572D6B27"/>
    <w:rsid w:val="572E2586"/>
    <w:rsid w:val="572E31AE"/>
    <w:rsid w:val="572E3958"/>
    <w:rsid w:val="57307D57"/>
    <w:rsid w:val="5731730E"/>
    <w:rsid w:val="57320905"/>
    <w:rsid w:val="57323F04"/>
    <w:rsid w:val="57325C61"/>
    <w:rsid w:val="573407BB"/>
    <w:rsid w:val="57352BCA"/>
    <w:rsid w:val="573A1614"/>
    <w:rsid w:val="573A5CF9"/>
    <w:rsid w:val="573C40E7"/>
    <w:rsid w:val="573D02F4"/>
    <w:rsid w:val="573D6816"/>
    <w:rsid w:val="573E2807"/>
    <w:rsid w:val="573F1C40"/>
    <w:rsid w:val="574134AB"/>
    <w:rsid w:val="57414E22"/>
    <w:rsid w:val="57442D3D"/>
    <w:rsid w:val="574511ED"/>
    <w:rsid w:val="57454526"/>
    <w:rsid w:val="574639A2"/>
    <w:rsid w:val="5748483A"/>
    <w:rsid w:val="5749372F"/>
    <w:rsid w:val="574C761A"/>
    <w:rsid w:val="574D0F17"/>
    <w:rsid w:val="574D1E16"/>
    <w:rsid w:val="574F726C"/>
    <w:rsid w:val="57506572"/>
    <w:rsid w:val="5753161A"/>
    <w:rsid w:val="57544F8D"/>
    <w:rsid w:val="57552301"/>
    <w:rsid w:val="57552EF3"/>
    <w:rsid w:val="575648FE"/>
    <w:rsid w:val="575709B0"/>
    <w:rsid w:val="57590980"/>
    <w:rsid w:val="575967A5"/>
    <w:rsid w:val="575B72C4"/>
    <w:rsid w:val="575E3AA5"/>
    <w:rsid w:val="57603931"/>
    <w:rsid w:val="576176AA"/>
    <w:rsid w:val="5766242F"/>
    <w:rsid w:val="576A16AD"/>
    <w:rsid w:val="576A47B0"/>
    <w:rsid w:val="576A5471"/>
    <w:rsid w:val="576B40AE"/>
    <w:rsid w:val="576B747E"/>
    <w:rsid w:val="576D436D"/>
    <w:rsid w:val="576F03B9"/>
    <w:rsid w:val="577017C5"/>
    <w:rsid w:val="57725C07"/>
    <w:rsid w:val="57742E23"/>
    <w:rsid w:val="57773498"/>
    <w:rsid w:val="57783007"/>
    <w:rsid w:val="57791C78"/>
    <w:rsid w:val="57791D71"/>
    <w:rsid w:val="577A5D14"/>
    <w:rsid w:val="577D0176"/>
    <w:rsid w:val="577D2735"/>
    <w:rsid w:val="57835A2F"/>
    <w:rsid w:val="578533CB"/>
    <w:rsid w:val="57885F5A"/>
    <w:rsid w:val="578B4BFD"/>
    <w:rsid w:val="578B7B8F"/>
    <w:rsid w:val="578C26E3"/>
    <w:rsid w:val="578D4F78"/>
    <w:rsid w:val="578D7AD7"/>
    <w:rsid w:val="57907965"/>
    <w:rsid w:val="57930F55"/>
    <w:rsid w:val="57965663"/>
    <w:rsid w:val="5797376E"/>
    <w:rsid w:val="57975005"/>
    <w:rsid w:val="57993AE7"/>
    <w:rsid w:val="579E2E28"/>
    <w:rsid w:val="57A03386"/>
    <w:rsid w:val="57A06AEA"/>
    <w:rsid w:val="57A2219C"/>
    <w:rsid w:val="57AC301B"/>
    <w:rsid w:val="57AE76DE"/>
    <w:rsid w:val="57B123DF"/>
    <w:rsid w:val="57B2433F"/>
    <w:rsid w:val="57B27F05"/>
    <w:rsid w:val="57B75315"/>
    <w:rsid w:val="57B7551B"/>
    <w:rsid w:val="57B86368"/>
    <w:rsid w:val="57B9591F"/>
    <w:rsid w:val="57B96240"/>
    <w:rsid w:val="57BA1AA1"/>
    <w:rsid w:val="57BA5847"/>
    <w:rsid w:val="57BA7393"/>
    <w:rsid w:val="57BB5DBE"/>
    <w:rsid w:val="57BC7301"/>
    <w:rsid w:val="57BD1462"/>
    <w:rsid w:val="57BE7B21"/>
    <w:rsid w:val="57C019B7"/>
    <w:rsid w:val="57C02622"/>
    <w:rsid w:val="57C100D4"/>
    <w:rsid w:val="57C24959"/>
    <w:rsid w:val="57C328F8"/>
    <w:rsid w:val="57C33EC0"/>
    <w:rsid w:val="57C83DA7"/>
    <w:rsid w:val="57C90D60"/>
    <w:rsid w:val="57CB679D"/>
    <w:rsid w:val="57CD5504"/>
    <w:rsid w:val="57CF03FC"/>
    <w:rsid w:val="57CF1D69"/>
    <w:rsid w:val="57D27A0F"/>
    <w:rsid w:val="57D52756"/>
    <w:rsid w:val="57D61E46"/>
    <w:rsid w:val="57D65661"/>
    <w:rsid w:val="57D82E24"/>
    <w:rsid w:val="57D936E4"/>
    <w:rsid w:val="57DB4067"/>
    <w:rsid w:val="57DE0327"/>
    <w:rsid w:val="57E038D8"/>
    <w:rsid w:val="57E20983"/>
    <w:rsid w:val="57E241D5"/>
    <w:rsid w:val="57E26A3C"/>
    <w:rsid w:val="57E36096"/>
    <w:rsid w:val="57E36310"/>
    <w:rsid w:val="57E4313E"/>
    <w:rsid w:val="57E52089"/>
    <w:rsid w:val="57E7388C"/>
    <w:rsid w:val="57E97E18"/>
    <w:rsid w:val="57EA095F"/>
    <w:rsid w:val="57EC3417"/>
    <w:rsid w:val="57EC36B9"/>
    <w:rsid w:val="57EE073D"/>
    <w:rsid w:val="57EE3D60"/>
    <w:rsid w:val="57F11752"/>
    <w:rsid w:val="57F12FF4"/>
    <w:rsid w:val="57F16C7F"/>
    <w:rsid w:val="57F30957"/>
    <w:rsid w:val="57F319B5"/>
    <w:rsid w:val="57F64144"/>
    <w:rsid w:val="57FB18AC"/>
    <w:rsid w:val="57FC334F"/>
    <w:rsid w:val="580016E9"/>
    <w:rsid w:val="58011A89"/>
    <w:rsid w:val="58022C3B"/>
    <w:rsid w:val="580324A6"/>
    <w:rsid w:val="58037E5E"/>
    <w:rsid w:val="58044FBC"/>
    <w:rsid w:val="58046639"/>
    <w:rsid w:val="58047DDA"/>
    <w:rsid w:val="5805272B"/>
    <w:rsid w:val="580A2173"/>
    <w:rsid w:val="580D7842"/>
    <w:rsid w:val="580E2853"/>
    <w:rsid w:val="580F3644"/>
    <w:rsid w:val="581127BD"/>
    <w:rsid w:val="5813309A"/>
    <w:rsid w:val="581363E2"/>
    <w:rsid w:val="58154220"/>
    <w:rsid w:val="58164938"/>
    <w:rsid w:val="581666E6"/>
    <w:rsid w:val="581775AE"/>
    <w:rsid w:val="581C512C"/>
    <w:rsid w:val="581C6C1B"/>
    <w:rsid w:val="581D70E4"/>
    <w:rsid w:val="581E3565"/>
    <w:rsid w:val="581F63BB"/>
    <w:rsid w:val="58210A64"/>
    <w:rsid w:val="5821701C"/>
    <w:rsid w:val="582325BD"/>
    <w:rsid w:val="58236DC6"/>
    <w:rsid w:val="58276B45"/>
    <w:rsid w:val="58277B7F"/>
    <w:rsid w:val="58291339"/>
    <w:rsid w:val="582B0D19"/>
    <w:rsid w:val="582D7720"/>
    <w:rsid w:val="5833189E"/>
    <w:rsid w:val="58337298"/>
    <w:rsid w:val="58362480"/>
    <w:rsid w:val="58367510"/>
    <w:rsid w:val="58380F34"/>
    <w:rsid w:val="583869A3"/>
    <w:rsid w:val="583E0FCC"/>
    <w:rsid w:val="5842513B"/>
    <w:rsid w:val="58425661"/>
    <w:rsid w:val="58442B40"/>
    <w:rsid w:val="58460979"/>
    <w:rsid w:val="58467263"/>
    <w:rsid w:val="58476FD9"/>
    <w:rsid w:val="584C02B7"/>
    <w:rsid w:val="584C2212"/>
    <w:rsid w:val="584E2460"/>
    <w:rsid w:val="585055DD"/>
    <w:rsid w:val="5850579E"/>
    <w:rsid w:val="585333D7"/>
    <w:rsid w:val="58540000"/>
    <w:rsid w:val="58550FBC"/>
    <w:rsid w:val="585618AD"/>
    <w:rsid w:val="58567F81"/>
    <w:rsid w:val="585C196C"/>
    <w:rsid w:val="585D0DFB"/>
    <w:rsid w:val="58607961"/>
    <w:rsid w:val="58623950"/>
    <w:rsid w:val="586414B1"/>
    <w:rsid w:val="5866766D"/>
    <w:rsid w:val="586726E5"/>
    <w:rsid w:val="58672FEA"/>
    <w:rsid w:val="586801FC"/>
    <w:rsid w:val="58686089"/>
    <w:rsid w:val="58690E3A"/>
    <w:rsid w:val="586B5AB2"/>
    <w:rsid w:val="586D024E"/>
    <w:rsid w:val="586D3FEF"/>
    <w:rsid w:val="586F1CA4"/>
    <w:rsid w:val="58742A14"/>
    <w:rsid w:val="587609CC"/>
    <w:rsid w:val="58761D9E"/>
    <w:rsid w:val="587779A2"/>
    <w:rsid w:val="5878114F"/>
    <w:rsid w:val="587E56D2"/>
    <w:rsid w:val="587E7B99"/>
    <w:rsid w:val="587F571D"/>
    <w:rsid w:val="58803621"/>
    <w:rsid w:val="58816493"/>
    <w:rsid w:val="58820BFE"/>
    <w:rsid w:val="588510B2"/>
    <w:rsid w:val="58851431"/>
    <w:rsid w:val="58856952"/>
    <w:rsid w:val="58890D52"/>
    <w:rsid w:val="588A5C17"/>
    <w:rsid w:val="588C0756"/>
    <w:rsid w:val="588F2284"/>
    <w:rsid w:val="58922210"/>
    <w:rsid w:val="58922E7F"/>
    <w:rsid w:val="5892426E"/>
    <w:rsid w:val="58967E1D"/>
    <w:rsid w:val="58971190"/>
    <w:rsid w:val="58974015"/>
    <w:rsid w:val="58986886"/>
    <w:rsid w:val="589870FB"/>
    <w:rsid w:val="589B5808"/>
    <w:rsid w:val="589F66DB"/>
    <w:rsid w:val="58A02891"/>
    <w:rsid w:val="58A24C62"/>
    <w:rsid w:val="58A35988"/>
    <w:rsid w:val="58A41F44"/>
    <w:rsid w:val="58A850C1"/>
    <w:rsid w:val="58A91115"/>
    <w:rsid w:val="58AB4CE6"/>
    <w:rsid w:val="58AE4B70"/>
    <w:rsid w:val="58B07410"/>
    <w:rsid w:val="58B133A0"/>
    <w:rsid w:val="58B26D03"/>
    <w:rsid w:val="58B32B41"/>
    <w:rsid w:val="58B54151"/>
    <w:rsid w:val="58B55EFF"/>
    <w:rsid w:val="58B71C77"/>
    <w:rsid w:val="58B76879"/>
    <w:rsid w:val="58B94A29"/>
    <w:rsid w:val="58B958D0"/>
    <w:rsid w:val="58BE7542"/>
    <w:rsid w:val="58C54AE1"/>
    <w:rsid w:val="58C6048A"/>
    <w:rsid w:val="58C60D4F"/>
    <w:rsid w:val="58C71ACF"/>
    <w:rsid w:val="58C906CB"/>
    <w:rsid w:val="58C93454"/>
    <w:rsid w:val="58CF7346"/>
    <w:rsid w:val="58D2085F"/>
    <w:rsid w:val="58D43F3A"/>
    <w:rsid w:val="58D77C23"/>
    <w:rsid w:val="58D8595C"/>
    <w:rsid w:val="58DC348C"/>
    <w:rsid w:val="58DD0DC3"/>
    <w:rsid w:val="58DF503A"/>
    <w:rsid w:val="58E204AD"/>
    <w:rsid w:val="58E40592"/>
    <w:rsid w:val="58E660A6"/>
    <w:rsid w:val="58E739E7"/>
    <w:rsid w:val="58E8673B"/>
    <w:rsid w:val="58ED3082"/>
    <w:rsid w:val="58EE1CE4"/>
    <w:rsid w:val="58EE31BF"/>
    <w:rsid w:val="58F307D5"/>
    <w:rsid w:val="58F67A55"/>
    <w:rsid w:val="58FA25DE"/>
    <w:rsid w:val="58FB1698"/>
    <w:rsid w:val="58FC2607"/>
    <w:rsid w:val="58FC4F2A"/>
    <w:rsid w:val="58FD04BC"/>
    <w:rsid w:val="58FD0D10"/>
    <w:rsid w:val="58FE1654"/>
    <w:rsid w:val="58FE6BF1"/>
    <w:rsid w:val="59003138"/>
    <w:rsid w:val="59021868"/>
    <w:rsid w:val="59043E00"/>
    <w:rsid w:val="59061589"/>
    <w:rsid w:val="5906675A"/>
    <w:rsid w:val="59076D10"/>
    <w:rsid w:val="59082DD8"/>
    <w:rsid w:val="590923EA"/>
    <w:rsid w:val="590A5726"/>
    <w:rsid w:val="590B579E"/>
    <w:rsid w:val="590C571F"/>
    <w:rsid w:val="590E56AE"/>
    <w:rsid w:val="590F1444"/>
    <w:rsid w:val="59121477"/>
    <w:rsid w:val="59130FE1"/>
    <w:rsid w:val="59142C25"/>
    <w:rsid w:val="59147078"/>
    <w:rsid w:val="59162A35"/>
    <w:rsid w:val="59164807"/>
    <w:rsid w:val="591B1CE2"/>
    <w:rsid w:val="591D3321"/>
    <w:rsid w:val="591F781C"/>
    <w:rsid w:val="5923730C"/>
    <w:rsid w:val="59254A48"/>
    <w:rsid w:val="592573B5"/>
    <w:rsid w:val="5928690F"/>
    <w:rsid w:val="592B3894"/>
    <w:rsid w:val="592C58F5"/>
    <w:rsid w:val="592E2677"/>
    <w:rsid w:val="592F3F03"/>
    <w:rsid w:val="59301A29"/>
    <w:rsid w:val="59305585"/>
    <w:rsid w:val="593132EC"/>
    <w:rsid w:val="5934151A"/>
    <w:rsid w:val="593A63A6"/>
    <w:rsid w:val="593B28A8"/>
    <w:rsid w:val="593E5768"/>
    <w:rsid w:val="593F0045"/>
    <w:rsid w:val="594018C2"/>
    <w:rsid w:val="59413C36"/>
    <w:rsid w:val="594207C0"/>
    <w:rsid w:val="59430F86"/>
    <w:rsid w:val="59434471"/>
    <w:rsid w:val="59443451"/>
    <w:rsid w:val="594648A0"/>
    <w:rsid w:val="59480938"/>
    <w:rsid w:val="594D25DB"/>
    <w:rsid w:val="594D4D63"/>
    <w:rsid w:val="595250EE"/>
    <w:rsid w:val="59535395"/>
    <w:rsid w:val="59537EF7"/>
    <w:rsid w:val="595472E6"/>
    <w:rsid w:val="595474C6"/>
    <w:rsid w:val="59585310"/>
    <w:rsid w:val="59587529"/>
    <w:rsid w:val="5958797F"/>
    <w:rsid w:val="59594ADC"/>
    <w:rsid w:val="595B31C6"/>
    <w:rsid w:val="595D49FB"/>
    <w:rsid w:val="595E0345"/>
    <w:rsid w:val="59603845"/>
    <w:rsid w:val="59604BE9"/>
    <w:rsid w:val="59611BE3"/>
    <w:rsid w:val="596262E1"/>
    <w:rsid w:val="59633479"/>
    <w:rsid w:val="5964141C"/>
    <w:rsid w:val="59650A9B"/>
    <w:rsid w:val="596642E3"/>
    <w:rsid w:val="596B480F"/>
    <w:rsid w:val="596E1EA3"/>
    <w:rsid w:val="596E7A87"/>
    <w:rsid w:val="596F1C34"/>
    <w:rsid w:val="59704E92"/>
    <w:rsid w:val="59761A20"/>
    <w:rsid w:val="59771406"/>
    <w:rsid w:val="59777658"/>
    <w:rsid w:val="597A7DE5"/>
    <w:rsid w:val="597D6D54"/>
    <w:rsid w:val="597F5DCC"/>
    <w:rsid w:val="59853DBF"/>
    <w:rsid w:val="59856646"/>
    <w:rsid w:val="59883613"/>
    <w:rsid w:val="59894A8D"/>
    <w:rsid w:val="598B6352"/>
    <w:rsid w:val="598D29D8"/>
    <w:rsid w:val="598E3494"/>
    <w:rsid w:val="59912A25"/>
    <w:rsid w:val="599811DD"/>
    <w:rsid w:val="59995821"/>
    <w:rsid w:val="599A522E"/>
    <w:rsid w:val="599C4017"/>
    <w:rsid w:val="599C473A"/>
    <w:rsid w:val="599D5951"/>
    <w:rsid w:val="599E706A"/>
    <w:rsid w:val="599E7485"/>
    <w:rsid w:val="59A01665"/>
    <w:rsid w:val="59A06A48"/>
    <w:rsid w:val="59A307E8"/>
    <w:rsid w:val="59A35945"/>
    <w:rsid w:val="59A55F73"/>
    <w:rsid w:val="59A83779"/>
    <w:rsid w:val="59A916D6"/>
    <w:rsid w:val="59AA6F4D"/>
    <w:rsid w:val="59AD1C16"/>
    <w:rsid w:val="59AD3992"/>
    <w:rsid w:val="59AD5619"/>
    <w:rsid w:val="59AF0BA0"/>
    <w:rsid w:val="59B166C6"/>
    <w:rsid w:val="59B37ADC"/>
    <w:rsid w:val="59B42CF3"/>
    <w:rsid w:val="59B46A6A"/>
    <w:rsid w:val="59B54691"/>
    <w:rsid w:val="59B9043C"/>
    <w:rsid w:val="59BD7660"/>
    <w:rsid w:val="59BF6B73"/>
    <w:rsid w:val="59C16DDD"/>
    <w:rsid w:val="59C3464B"/>
    <w:rsid w:val="59C513E9"/>
    <w:rsid w:val="59C52172"/>
    <w:rsid w:val="59C57C1D"/>
    <w:rsid w:val="59C606A0"/>
    <w:rsid w:val="59C622D2"/>
    <w:rsid w:val="59C775A9"/>
    <w:rsid w:val="59CC3500"/>
    <w:rsid w:val="59CD41DA"/>
    <w:rsid w:val="59D06331"/>
    <w:rsid w:val="59D10B16"/>
    <w:rsid w:val="59D2488F"/>
    <w:rsid w:val="59D27E04"/>
    <w:rsid w:val="59D51525"/>
    <w:rsid w:val="59D764EA"/>
    <w:rsid w:val="59D86821"/>
    <w:rsid w:val="59DA422B"/>
    <w:rsid w:val="59DC046E"/>
    <w:rsid w:val="59DC5A85"/>
    <w:rsid w:val="59DD35B6"/>
    <w:rsid w:val="59DE06A5"/>
    <w:rsid w:val="59DE3233"/>
    <w:rsid w:val="59DE64AA"/>
    <w:rsid w:val="59DF1C4E"/>
    <w:rsid w:val="59E05F1D"/>
    <w:rsid w:val="59E15A01"/>
    <w:rsid w:val="59E40177"/>
    <w:rsid w:val="59E521A9"/>
    <w:rsid w:val="59E56370"/>
    <w:rsid w:val="59E6430E"/>
    <w:rsid w:val="59E7144A"/>
    <w:rsid w:val="59E856BB"/>
    <w:rsid w:val="59E940B2"/>
    <w:rsid w:val="59EA31B1"/>
    <w:rsid w:val="59EA71AD"/>
    <w:rsid w:val="59EE53AB"/>
    <w:rsid w:val="59EF5441"/>
    <w:rsid w:val="59F44805"/>
    <w:rsid w:val="59F448B0"/>
    <w:rsid w:val="59F76252"/>
    <w:rsid w:val="59F817A7"/>
    <w:rsid w:val="59F842F5"/>
    <w:rsid w:val="59F85417"/>
    <w:rsid w:val="59FA561B"/>
    <w:rsid w:val="59FB0881"/>
    <w:rsid w:val="59FD1B55"/>
    <w:rsid w:val="59FF782F"/>
    <w:rsid w:val="59FF7CF6"/>
    <w:rsid w:val="5A011C56"/>
    <w:rsid w:val="5A015EC1"/>
    <w:rsid w:val="5A0359DF"/>
    <w:rsid w:val="5A037FC5"/>
    <w:rsid w:val="5A040EEC"/>
    <w:rsid w:val="5A056A12"/>
    <w:rsid w:val="5A0A5DD6"/>
    <w:rsid w:val="5A0B2769"/>
    <w:rsid w:val="5A0B610A"/>
    <w:rsid w:val="5A0D3E43"/>
    <w:rsid w:val="5A0E5245"/>
    <w:rsid w:val="5A1127DF"/>
    <w:rsid w:val="5A14573A"/>
    <w:rsid w:val="5A155694"/>
    <w:rsid w:val="5A161416"/>
    <w:rsid w:val="5A184667"/>
    <w:rsid w:val="5A197411"/>
    <w:rsid w:val="5A1A3DD8"/>
    <w:rsid w:val="5A1B3C87"/>
    <w:rsid w:val="5A1D21A8"/>
    <w:rsid w:val="5A1D4623"/>
    <w:rsid w:val="5A1F75D5"/>
    <w:rsid w:val="5A206D85"/>
    <w:rsid w:val="5A210B78"/>
    <w:rsid w:val="5A221372"/>
    <w:rsid w:val="5A2275C4"/>
    <w:rsid w:val="5A234B19"/>
    <w:rsid w:val="5A297EE1"/>
    <w:rsid w:val="5A2A00E3"/>
    <w:rsid w:val="5A2A6929"/>
    <w:rsid w:val="5A2E0D37"/>
    <w:rsid w:val="5A300A6C"/>
    <w:rsid w:val="5A322A10"/>
    <w:rsid w:val="5A3572F7"/>
    <w:rsid w:val="5A362424"/>
    <w:rsid w:val="5A3A57B0"/>
    <w:rsid w:val="5A3C0ED9"/>
    <w:rsid w:val="5A3E3842"/>
    <w:rsid w:val="5A3F2C18"/>
    <w:rsid w:val="5A3F4635"/>
    <w:rsid w:val="5A4035FE"/>
    <w:rsid w:val="5A403EC5"/>
    <w:rsid w:val="5A421BB9"/>
    <w:rsid w:val="5A4305DA"/>
    <w:rsid w:val="5A445BD2"/>
    <w:rsid w:val="5A452424"/>
    <w:rsid w:val="5A452B87"/>
    <w:rsid w:val="5A461244"/>
    <w:rsid w:val="5A473C36"/>
    <w:rsid w:val="5A474DDC"/>
    <w:rsid w:val="5A480910"/>
    <w:rsid w:val="5A487605"/>
    <w:rsid w:val="5A4C2937"/>
    <w:rsid w:val="5A4C73BA"/>
    <w:rsid w:val="5A4E03B9"/>
    <w:rsid w:val="5A5233BE"/>
    <w:rsid w:val="5A53777D"/>
    <w:rsid w:val="5A556FAA"/>
    <w:rsid w:val="5A557A07"/>
    <w:rsid w:val="5A5611D3"/>
    <w:rsid w:val="5A5654C0"/>
    <w:rsid w:val="5A5A0B0C"/>
    <w:rsid w:val="5A5E3F52"/>
    <w:rsid w:val="5A5E549A"/>
    <w:rsid w:val="5A621C27"/>
    <w:rsid w:val="5A632F03"/>
    <w:rsid w:val="5A6776CD"/>
    <w:rsid w:val="5A677DB7"/>
    <w:rsid w:val="5A69428E"/>
    <w:rsid w:val="5A6A600C"/>
    <w:rsid w:val="5A6B2B75"/>
    <w:rsid w:val="5A6C75CD"/>
    <w:rsid w:val="5A6D2D36"/>
    <w:rsid w:val="5A6D6DC1"/>
    <w:rsid w:val="5A6E00A7"/>
    <w:rsid w:val="5A71157C"/>
    <w:rsid w:val="5A714483"/>
    <w:rsid w:val="5A716348"/>
    <w:rsid w:val="5A716F52"/>
    <w:rsid w:val="5A732C2C"/>
    <w:rsid w:val="5A7402EA"/>
    <w:rsid w:val="5A771EA3"/>
    <w:rsid w:val="5A782C16"/>
    <w:rsid w:val="5A7913E1"/>
    <w:rsid w:val="5A795990"/>
    <w:rsid w:val="5A795DF4"/>
    <w:rsid w:val="5A7A2F5C"/>
    <w:rsid w:val="5A7A5389"/>
    <w:rsid w:val="5A7C764A"/>
    <w:rsid w:val="5A7D542A"/>
    <w:rsid w:val="5A7E7F5E"/>
    <w:rsid w:val="5A80659F"/>
    <w:rsid w:val="5A851901"/>
    <w:rsid w:val="5A851AE6"/>
    <w:rsid w:val="5A865DA5"/>
    <w:rsid w:val="5A894ACA"/>
    <w:rsid w:val="5A8B221F"/>
    <w:rsid w:val="5A8C0EE1"/>
    <w:rsid w:val="5A8D7133"/>
    <w:rsid w:val="5A8E4905"/>
    <w:rsid w:val="5A946AA4"/>
    <w:rsid w:val="5A953DC1"/>
    <w:rsid w:val="5A957602"/>
    <w:rsid w:val="5A987886"/>
    <w:rsid w:val="5A997901"/>
    <w:rsid w:val="5A9A0D86"/>
    <w:rsid w:val="5A9B175D"/>
    <w:rsid w:val="5A9C1C2F"/>
    <w:rsid w:val="5A9D3C8E"/>
    <w:rsid w:val="5A9F7767"/>
    <w:rsid w:val="5AA41225"/>
    <w:rsid w:val="5AA55CE0"/>
    <w:rsid w:val="5AA8776B"/>
    <w:rsid w:val="5AB126F6"/>
    <w:rsid w:val="5AB365F4"/>
    <w:rsid w:val="5AB430EE"/>
    <w:rsid w:val="5AB568AD"/>
    <w:rsid w:val="5AB91AE9"/>
    <w:rsid w:val="5AB961D6"/>
    <w:rsid w:val="5AB97202"/>
    <w:rsid w:val="5ABA3CA0"/>
    <w:rsid w:val="5ABA73F9"/>
    <w:rsid w:val="5ABB5323"/>
    <w:rsid w:val="5ABD5575"/>
    <w:rsid w:val="5ABD5FF4"/>
    <w:rsid w:val="5AC357DC"/>
    <w:rsid w:val="5AC47B15"/>
    <w:rsid w:val="5AC50974"/>
    <w:rsid w:val="5AC75FAD"/>
    <w:rsid w:val="5AC7682B"/>
    <w:rsid w:val="5ACA08A9"/>
    <w:rsid w:val="5ACA68D1"/>
    <w:rsid w:val="5ACA748D"/>
    <w:rsid w:val="5ACB27EF"/>
    <w:rsid w:val="5ACD5782"/>
    <w:rsid w:val="5AD013D4"/>
    <w:rsid w:val="5AD163AF"/>
    <w:rsid w:val="5AD16AB5"/>
    <w:rsid w:val="5AD6101D"/>
    <w:rsid w:val="5AD863F2"/>
    <w:rsid w:val="5AD934F4"/>
    <w:rsid w:val="5ADA2F00"/>
    <w:rsid w:val="5ADA4466"/>
    <w:rsid w:val="5ADA7A55"/>
    <w:rsid w:val="5ADB67B0"/>
    <w:rsid w:val="5ADD1DD8"/>
    <w:rsid w:val="5ADD30D6"/>
    <w:rsid w:val="5ADD34EB"/>
    <w:rsid w:val="5ADD77D3"/>
    <w:rsid w:val="5ADF1011"/>
    <w:rsid w:val="5AE17D07"/>
    <w:rsid w:val="5AE50734"/>
    <w:rsid w:val="5AE605F2"/>
    <w:rsid w:val="5AE769F2"/>
    <w:rsid w:val="5AE825BC"/>
    <w:rsid w:val="5AE84944"/>
    <w:rsid w:val="5AEC4263"/>
    <w:rsid w:val="5AEC6149"/>
    <w:rsid w:val="5AED1980"/>
    <w:rsid w:val="5AED6644"/>
    <w:rsid w:val="5AF221C0"/>
    <w:rsid w:val="5AF26F96"/>
    <w:rsid w:val="5AF51103"/>
    <w:rsid w:val="5AF62EA4"/>
    <w:rsid w:val="5AF66D81"/>
    <w:rsid w:val="5AF85906"/>
    <w:rsid w:val="5AF95F44"/>
    <w:rsid w:val="5AFD3CD7"/>
    <w:rsid w:val="5AFF16B3"/>
    <w:rsid w:val="5B0128AC"/>
    <w:rsid w:val="5B0171D9"/>
    <w:rsid w:val="5B045C70"/>
    <w:rsid w:val="5B0511AD"/>
    <w:rsid w:val="5B060CEF"/>
    <w:rsid w:val="5B082D34"/>
    <w:rsid w:val="5B09779A"/>
    <w:rsid w:val="5B0D4965"/>
    <w:rsid w:val="5B107725"/>
    <w:rsid w:val="5B1153C7"/>
    <w:rsid w:val="5B122A60"/>
    <w:rsid w:val="5B127639"/>
    <w:rsid w:val="5B142E84"/>
    <w:rsid w:val="5B1433A3"/>
    <w:rsid w:val="5B1B0F0E"/>
    <w:rsid w:val="5B1B7BA4"/>
    <w:rsid w:val="5B1C7B0A"/>
    <w:rsid w:val="5B1E1FFF"/>
    <w:rsid w:val="5B1F2977"/>
    <w:rsid w:val="5B1F58B2"/>
    <w:rsid w:val="5B223B85"/>
    <w:rsid w:val="5B275302"/>
    <w:rsid w:val="5B2A103E"/>
    <w:rsid w:val="5B2A186B"/>
    <w:rsid w:val="5B2F01EA"/>
    <w:rsid w:val="5B301D40"/>
    <w:rsid w:val="5B325057"/>
    <w:rsid w:val="5B381344"/>
    <w:rsid w:val="5B3965B8"/>
    <w:rsid w:val="5B3A5B86"/>
    <w:rsid w:val="5B3B626E"/>
    <w:rsid w:val="5B3E69E4"/>
    <w:rsid w:val="5B40323B"/>
    <w:rsid w:val="5B4041A6"/>
    <w:rsid w:val="5B415DE9"/>
    <w:rsid w:val="5B457E90"/>
    <w:rsid w:val="5B461090"/>
    <w:rsid w:val="5B4700B3"/>
    <w:rsid w:val="5B4A1B18"/>
    <w:rsid w:val="5B4B4BCE"/>
    <w:rsid w:val="5B4D241F"/>
    <w:rsid w:val="5B4F0935"/>
    <w:rsid w:val="5B501BA6"/>
    <w:rsid w:val="5B501F0F"/>
    <w:rsid w:val="5B504A8B"/>
    <w:rsid w:val="5B52164C"/>
    <w:rsid w:val="5B5224D5"/>
    <w:rsid w:val="5B57329D"/>
    <w:rsid w:val="5B57504B"/>
    <w:rsid w:val="5B593BBB"/>
    <w:rsid w:val="5B5F5F46"/>
    <w:rsid w:val="5B61361E"/>
    <w:rsid w:val="5B637B00"/>
    <w:rsid w:val="5B645DF3"/>
    <w:rsid w:val="5B647768"/>
    <w:rsid w:val="5B6A2FD1"/>
    <w:rsid w:val="5B6D486F"/>
    <w:rsid w:val="5B70401C"/>
    <w:rsid w:val="5B705D91"/>
    <w:rsid w:val="5B7E082A"/>
    <w:rsid w:val="5B7E2E23"/>
    <w:rsid w:val="5B7E4CCE"/>
    <w:rsid w:val="5B82377F"/>
    <w:rsid w:val="5B827B84"/>
    <w:rsid w:val="5B833998"/>
    <w:rsid w:val="5B84017B"/>
    <w:rsid w:val="5B846BF6"/>
    <w:rsid w:val="5B8474E6"/>
    <w:rsid w:val="5B856883"/>
    <w:rsid w:val="5B86082D"/>
    <w:rsid w:val="5B861DFA"/>
    <w:rsid w:val="5B883CED"/>
    <w:rsid w:val="5B8C0892"/>
    <w:rsid w:val="5B8E1E33"/>
    <w:rsid w:val="5B90487C"/>
    <w:rsid w:val="5B915EEE"/>
    <w:rsid w:val="5B923264"/>
    <w:rsid w:val="5B94538D"/>
    <w:rsid w:val="5B962018"/>
    <w:rsid w:val="5B9B1B71"/>
    <w:rsid w:val="5B9B5D3D"/>
    <w:rsid w:val="5B9C5A7D"/>
    <w:rsid w:val="5B9E0ECC"/>
    <w:rsid w:val="5B9F4135"/>
    <w:rsid w:val="5BA31793"/>
    <w:rsid w:val="5BA33E0D"/>
    <w:rsid w:val="5BA504AD"/>
    <w:rsid w:val="5BA57657"/>
    <w:rsid w:val="5BA6366C"/>
    <w:rsid w:val="5BA74F81"/>
    <w:rsid w:val="5BA76BAC"/>
    <w:rsid w:val="5BA76C48"/>
    <w:rsid w:val="5BA8581A"/>
    <w:rsid w:val="5BA9341A"/>
    <w:rsid w:val="5BAA7203"/>
    <w:rsid w:val="5BAB02B2"/>
    <w:rsid w:val="5BAE121F"/>
    <w:rsid w:val="5BAF73B2"/>
    <w:rsid w:val="5BB513FE"/>
    <w:rsid w:val="5BB555FF"/>
    <w:rsid w:val="5BB74E52"/>
    <w:rsid w:val="5BB77AC2"/>
    <w:rsid w:val="5BB93F58"/>
    <w:rsid w:val="5BBD2B0A"/>
    <w:rsid w:val="5BBD597B"/>
    <w:rsid w:val="5BC07095"/>
    <w:rsid w:val="5BC41891"/>
    <w:rsid w:val="5BC46FE0"/>
    <w:rsid w:val="5BC51F6A"/>
    <w:rsid w:val="5BC528FD"/>
    <w:rsid w:val="5BC707F5"/>
    <w:rsid w:val="5BC7436C"/>
    <w:rsid w:val="5BC76675"/>
    <w:rsid w:val="5BCC28CE"/>
    <w:rsid w:val="5BCF1BFB"/>
    <w:rsid w:val="5BD03A4C"/>
    <w:rsid w:val="5BD065B3"/>
    <w:rsid w:val="5BD10128"/>
    <w:rsid w:val="5BD13866"/>
    <w:rsid w:val="5BD1629B"/>
    <w:rsid w:val="5BD201CE"/>
    <w:rsid w:val="5BD44FD3"/>
    <w:rsid w:val="5BD47635"/>
    <w:rsid w:val="5BD73C6A"/>
    <w:rsid w:val="5BD7508E"/>
    <w:rsid w:val="5BD80C5E"/>
    <w:rsid w:val="5BDC0494"/>
    <w:rsid w:val="5BDC1A57"/>
    <w:rsid w:val="5BDC37E7"/>
    <w:rsid w:val="5BDD0297"/>
    <w:rsid w:val="5BDD0788"/>
    <w:rsid w:val="5BDF06B2"/>
    <w:rsid w:val="5BDF4764"/>
    <w:rsid w:val="5BDF4D52"/>
    <w:rsid w:val="5BE10DB9"/>
    <w:rsid w:val="5BE24642"/>
    <w:rsid w:val="5BE56AFB"/>
    <w:rsid w:val="5BE62AA4"/>
    <w:rsid w:val="5BE72A43"/>
    <w:rsid w:val="5BE93B36"/>
    <w:rsid w:val="5BEA5EBF"/>
    <w:rsid w:val="5BED2E1C"/>
    <w:rsid w:val="5BED3A1F"/>
    <w:rsid w:val="5BF13BF0"/>
    <w:rsid w:val="5BF33844"/>
    <w:rsid w:val="5BF36154"/>
    <w:rsid w:val="5BF670AD"/>
    <w:rsid w:val="5BF736C1"/>
    <w:rsid w:val="5C00424E"/>
    <w:rsid w:val="5C013CF4"/>
    <w:rsid w:val="5C052CF9"/>
    <w:rsid w:val="5C061BCD"/>
    <w:rsid w:val="5C066C4A"/>
    <w:rsid w:val="5C076B5A"/>
    <w:rsid w:val="5C0D36AA"/>
    <w:rsid w:val="5C0D40EB"/>
    <w:rsid w:val="5C0D6344"/>
    <w:rsid w:val="5C0E5750"/>
    <w:rsid w:val="5C1118E6"/>
    <w:rsid w:val="5C115B42"/>
    <w:rsid w:val="5C155CDC"/>
    <w:rsid w:val="5C181970"/>
    <w:rsid w:val="5C186ED1"/>
    <w:rsid w:val="5C1A6550"/>
    <w:rsid w:val="5C1C74A7"/>
    <w:rsid w:val="5C1D058F"/>
    <w:rsid w:val="5C1D206A"/>
    <w:rsid w:val="5C1E216D"/>
    <w:rsid w:val="5C1F5BA7"/>
    <w:rsid w:val="5C237623"/>
    <w:rsid w:val="5C276B8C"/>
    <w:rsid w:val="5C281FB2"/>
    <w:rsid w:val="5C2869E8"/>
    <w:rsid w:val="5C2B0352"/>
    <w:rsid w:val="5C2C3864"/>
    <w:rsid w:val="5C2C6586"/>
    <w:rsid w:val="5C2E04A2"/>
    <w:rsid w:val="5C310DC6"/>
    <w:rsid w:val="5C32375C"/>
    <w:rsid w:val="5C3251F5"/>
    <w:rsid w:val="5C3509E2"/>
    <w:rsid w:val="5C3724BB"/>
    <w:rsid w:val="5C3A25B5"/>
    <w:rsid w:val="5C3A6E47"/>
    <w:rsid w:val="5C3C260B"/>
    <w:rsid w:val="5C3D6ADE"/>
    <w:rsid w:val="5C4070E1"/>
    <w:rsid w:val="5C4229AD"/>
    <w:rsid w:val="5C432F7B"/>
    <w:rsid w:val="5C4706C7"/>
    <w:rsid w:val="5C480E38"/>
    <w:rsid w:val="5C4841E6"/>
    <w:rsid w:val="5C49540B"/>
    <w:rsid w:val="5C4E095F"/>
    <w:rsid w:val="5C4E3B0A"/>
    <w:rsid w:val="5C503E5F"/>
    <w:rsid w:val="5C50764D"/>
    <w:rsid w:val="5C526104"/>
    <w:rsid w:val="5C5477DD"/>
    <w:rsid w:val="5C592386"/>
    <w:rsid w:val="5C592E2C"/>
    <w:rsid w:val="5C5D6D3A"/>
    <w:rsid w:val="5C5F752B"/>
    <w:rsid w:val="5C604D06"/>
    <w:rsid w:val="5C6139E3"/>
    <w:rsid w:val="5C646676"/>
    <w:rsid w:val="5C65130B"/>
    <w:rsid w:val="5C675F63"/>
    <w:rsid w:val="5C693279"/>
    <w:rsid w:val="5C6A49D5"/>
    <w:rsid w:val="5C6C26AE"/>
    <w:rsid w:val="5C6D4E02"/>
    <w:rsid w:val="5C6F04B9"/>
    <w:rsid w:val="5C702869"/>
    <w:rsid w:val="5C706185"/>
    <w:rsid w:val="5C724FDF"/>
    <w:rsid w:val="5C734427"/>
    <w:rsid w:val="5C763BF7"/>
    <w:rsid w:val="5C79594E"/>
    <w:rsid w:val="5C7B3360"/>
    <w:rsid w:val="5C7D6D34"/>
    <w:rsid w:val="5C8030EF"/>
    <w:rsid w:val="5C8273CD"/>
    <w:rsid w:val="5C844960"/>
    <w:rsid w:val="5C846BC6"/>
    <w:rsid w:val="5C8541CC"/>
    <w:rsid w:val="5C890473"/>
    <w:rsid w:val="5C8A3076"/>
    <w:rsid w:val="5C8B269B"/>
    <w:rsid w:val="5C8D6E02"/>
    <w:rsid w:val="5C8E0F41"/>
    <w:rsid w:val="5C8F3052"/>
    <w:rsid w:val="5C9127DF"/>
    <w:rsid w:val="5C913139"/>
    <w:rsid w:val="5C9133AF"/>
    <w:rsid w:val="5C943439"/>
    <w:rsid w:val="5C952064"/>
    <w:rsid w:val="5C953532"/>
    <w:rsid w:val="5C963217"/>
    <w:rsid w:val="5C967F02"/>
    <w:rsid w:val="5C9D4CAC"/>
    <w:rsid w:val="5CA02A22"/>
    <w:rsid w:val="5CA23664"/>
    <w:rsid w:val="5CA249EC"/>
    <w:rsid w:val="5CA33AC2"/>
    <w:rsid w:val="5CA518E3"/>
    <w:rsid w:val="5CA93AAC"/>
    <w:rsid w:val="5CAC13C7"/>
    <w:rsid w:val="5CAD7D38"/>
    <w:rsid w:val="5CAE0529"/>
    <w:rsid w:val="5CAF4D1C"/>
    <w:rsid w:val="5CB11ABC"/>
    <w:rsid w:val="5CB32755"/>
    <w:rsid w:val="5CB640B6"/>
    <w:rsid w:val="5CB83053"/>
    <w:rsid w:val="5CBB0A96"/>
    <w:rsid w:val="5CBB7B6B"/>
    <w:rsid w:val="5CBF10FA"/>
    <w:rsid w:val="5CC20BEA"/>
    <w:rsid w:val="5CC373A5"/>
    <w:rsid w:val="5CC460E1"/>
    <w:rsid w:val="5CC76C74"/>
    <w:rsid w:val="5CC832B4"/>
    <w:rsid w:val="5CC879BA"/>
    <w:rsid w:val="5CCC7746"/>
    <w:rsid w:val="5CCD1065"/>
    <w:rsid w:val="5CD2200A"/>
    <w:rsid w:val="5CD36F91"/>
    <w:rsid w:val="5CD60253"/>
    <w:rsid w:val="5CD610BB"/>
    <w:rsid w:val="5CD874F5"/>
    <w:rsid w:val="5CDC1D58"/>
    <w:rsid w:val="5CE13766"/>
    <w:rsid w:val="5CE1648B"/>
    <w:rsid w:val="5CE550E2"/>
    <w:rsid w:val="5CE73B0F"/>
    <w:rsid w:val="5CE7416D"/>
    <w:rsid w:val="5CE929F2"/>
    <w:rsid w:val="5CEA11AC"/>
    <w:rsid w:val="5CEC635E"/>
    <w:rsid w:val="5CED3EB9"/>
    <w:rsid w:val="5CF05BBE"/>
    <w:rsid w:val="5CF1327E"/>
    <w:rsid w:val="5CF35248"/>
    <w:rsid w:val="5CF4203E"/>
    <w:rsid w:val="5CF55828"/>
    <w:rsid w:val="5CFC5F68"/>
    <w:rsid w:val="5CFC7BDC"/>
    <w:rsid w:val="5D015B3C"/>
    <w:rsid w:val="5D032C88"/>
    <w:rsid w:val="5D034636"/>
    <w:rsid w:val="5D064F7B"/>
    <w:rsid w:val="5D092595"/>
    <w:rsid w:val="5D0B2321"/>
    <w:rsid w:val="5D0E2082"/>
    <w:rsid w:val="5D0E65D6"/>
    <w:rsid w:val="5D110839"/>
    <w:rsid w:val="5D135BAE"/>
    <w:rsid w:val="5D150371"/>
    <w:rsid w:val="5D156EC9"/>
    <w:rsid w:val="5D172CE4"/>
    <w:rsid w:val="5D192F00"/>
    <w:rsid w:val="5D194A08"/>
    <w:rsid w:val="5D1960BE"/>
    <w:rsid w:val="5D196A49"/>
    <w:rsid w:val="5D1A27D4"/>
    <w:rsid w:val="5D1A7968"/>
    <w:rsid w:val="5D1B1AF2"/>
    <w:rsid w:val="5D1C427E"/>
    <w:rsid w:val="5D1D4073"/>
    <w:rsid w:val="5D2231C6"/>
    <w:rsid w:val="5D240D0E"/>
    <w:rsid w:val="5D245425"/>
    <w:rsid w:val="5D284D8B"/>
    <w:rsid w:val="5D295E4F"/>
    <w:rsid w:val="5D2B22DD"/>
    <w:rsid w:val="5D2B7DE7"/>
    <w:rsid w:val="5D2C42B6"/>
    <w:rsid w:val="5D3324CF"/>
    <w:rsid w:val="5D350949"/>
    <w:rsid w:val="5D3511C2"/>
    <w:rsid w:val="5D355860"/>
    <w:rsid w:val="5D367E8B"/>
    <w:rsid w:val="5D37575B"/>
    <w:rsid w:val="5D380EAD"/>
    <w:rsid w:val="5D391774"/>
    <w:rsid w:val="5D396C6D"/>
    <w:rsid w:val="5D397D12"/>
    <w:rsid w:val="5D3B3CAD"/>
    <w:rsid w:val="5D3C4DB4"/>
    <w:rsid w:val="5D3E4715"/>
    <w:rsid w:val="5D3F4CB5"/>
    <w:rsid w:val="5D401B80"/>
    <w:rsid w:val="5D4154E6"/>
    <w:rsid w:val="5D425204"/>
    <w:rsid w:val="5D44150B"/>
    <w:rsid w:val="5D442481"/>
    <w:rsid w:val="5D44369A"/>
    <w:rsid w:val="5D46039E"/>
    <w:rsid w:val="5D481E21"/>
    <w:rsid w:val="5D482E14"/>
    <w:rsid w:val="5D49522E"/>
    <w:rsid w:val="5D4A77B6"/>
    <w:rsid w:val="5D4B36A3"/>
    <w:rsid w:val="5D4B49BA"/>
    <w:rsid w:val="5D4B79F0"/>
    <w:rsid w:val="5D5061F6"/>
    <w:rsid w:val="5D517EC2"/>
    <w:rsid w:val="5D526412"/>
    <w:rsid w:val="5D54046B"/>
    <w:rsid w:val="5D554C60"/>
    <w:rsid w:val="5D570F3C"/>
    <w:rsid w:val="5D582914"/>
    <w:rsid w:val="5D594298"/>
    <w:rsid w:val="5D5A638B"/>
    <w:rsid w:val="5D5C0D7F"/>
    <w:rsid w:val="5D624E40"/>
    <w:rsid w:val="5D6533BC"/>
    <w:rsid w:val="5D653EE3"/>
    <w:rsid w:val="5D6A4E91"/>
    <w:rsid w:val="5D6B1282"/>
    <w:rsid w:val="5D6D22DF"/>
    <w:rsid w:val="5D700271"/>
    <w:rsid w:val="5D7405BA"/>
    <w:rsid w:val="5D7742C7"/>
    <w:rsid w:val="5D7778BE"/>
    <w:rsid w:val="5D7874FB"/>
    <w:rsid w:val="5D7A1B7B"/>
    <w:rsid w:val="5D7B0871"/>
    <w:rsid w:val="5D7C1CE1"/>
    <w:rsid w:val="5D7D2DE0"/>
    <w:rsid w:val="5D7F0C2C"/>
    <w:rsid w:val="5D7F30C5"/>
    <w:rsid w:val="5D8250FB"/>
    <w:rsid w:val="5D83037A"/>
    <w:rsid w:val="5D841631"/>
    <w:rsid w:val="5D851E3B"/>
    <w:rsid w:val="5D8700FF"/>
    <w:rsid w:val="5D891708"/>
    <w:rsid w:val="5D8B5480"/>
    <w:rsid w:val="5D8C6F88"/>
    <w:rsid w:val="5D8F6F5A"/>
    <w:rsid w:val="5D900411"/>
    <w:rsid w:val="5D904A5E"/>
    <w:rsid w:val="5D904BBF"/>
    <w:rsid w:val="5D924D44"/>
    <w:rsid w:val="5D957B06"/>
    <w:rsid w:val="5D9A3915"/>
    <w:rsid w:val="5D9A4CFB"/>
    <w:rsid w:val="5D9B4A7F"/>
    <w:rsid w:val="5D9C3AEB"/>
    <w:rsid w:val="5D9F5228"/>
    <w:rsid w:val="5DA00A92"/>
    <w:rsid w:val="5DA50B16"/>
    <w:rsid w:val="5DA916F9"/>
    <w:rsid w:val="5DA93F23"/>
    <w:rsid w:val="5DAA57B6"/>
    <w:rsid w:val="5DAB610C"/>
    <w:rsid w:val="5DAC5677"/>
    <w:rsid w:val="5DB314AB"/>
    <w:rsid w:val="5DB449BE"/>
    <w:rsid w:val="5DB45AFD"/>
    <w:rsid w:val="5DB744C7"/>
    <w:rsid w:val="5DBD6668"/>
    <w:rsid w:val="5DC05F90"/>
    <w:rsid w:val="5DC10EA2"/>
    <w:rsid w:val="5DC11C41"/>
    <w:rsid w:val="5DC15346"/>
    <w:rsid w:val="5DC42740"/>
    <w:rsid w:val="5DC559C8"/>
    <w:rsid w:val="5DC57FE1"/>
    <w:rsid w:val="5DC60C1E"/>
    <w:rsid w:val="5DC65072"/>
    <w:rsid w:val="5DC71E58"/>
    <w:rsid w:val="5DC821FE"/>
    <w:rsid w:val="5DCA7D57"/>
    <w:rsid w:val="5DCB7111"/>
    <w:rsid w:val="5DCF6105"/>
    <w:rsid w:val="5DD01DE5"/>
    <w:rsid w:val="5DD07337"/>
    <w:rsid w:val="5DD21492"/>
    <w:rsid w:val="5DD60DF1"/>
    <w:rsid w:val="5DD704FF"/>
    <w:rsid w:val="5DDA395C"/>
    <w:rsid w:val="5DDA4EA2"/>
    <w:rsid w:val="5DDD2180"/>
    <w:rsid w:val="5DDE1A54"/>
    <w:rsid w:val="5DE450CA"/>
    <w:rsid w:val="5DE45947"/>
    <w:rsid w:val="5DE53E47"/>
    <w:rsid w:val="5DE62E83"/>
    <w:rsid w:val="5DEA219D"/>
    <w:rsid w:val="5DEB7F11"/>
    <w:rsid w:val="5DED095A"/>
    <w:rsid w:val="5DEE4082"/>
    <w:rsid w:val="5DEF5F4D"/>
    <w:rsid w:val="5DF41277"/>
    <w:rsid w:val="5DFF2D31"/>
    <w:rsid w:val="5E023994"/>
    <w:rsid w:val="5E044CC6"/>
    <w:rsid w:val="5E0529A6"/>
    <w:rsid w:val="5E0908EA"/>
    <w:rsid w:val="5E0A6B2F"/>
    <w:rsid w:val="5E0A7A36"/>
    <w:rsid w:val="5E0C7C13"/>
    <w:rsid w:val="5E0D26E9"/>
    <w:rsid w:val="5E0E69C0"/>
    <w:rsid w:val="5E100102"/>
    <w:rsid w:val="5E125EDC"/>
    <w:rsid w:val="5E127950"/>
    <w:rsid w:val="5E146B8A"/>
    <w:rsid w:val="5E167440"/>
    <w:rsid w:val="5E180D8D"/>
    <w:rsid w:val="5E1C33AE"/>
    <w:rsid w:val="5E1C7C91"/>
    <w:rsid w:val="5E1E4819"/>
    <w:rsid w:val="5E2011E2"/>
    <w:rsid w:val="5E2558D5"/>
    <w:rsid w:val="5E266474"/>
    <w:rsid w:val="5E275F2C"/>
    <w:rsid w:val="5E280F21"/>
    <w:rsid w:val="5E282CCF"/>
    <w:rsid w:val="5E282E4C"/>
    <w:rsid w:val="5E2A2EEB"/>
    <w:rsid w:val="5E2B5506"/>
    <w:rsid w:val="5E2C3BA7"/>
    <w:rsid w:val="5E2D6192"/>
    <w:rsid w:val="5E317DD6"/>
    <w:rsid w:val="5E3315EA"/>
    <w:rsid w:val="5E3377F6"/>
    <w:rsid w:val="5E341674"/>
    <w:rsid w:val="5E3528B4"/>
    <w:rsid w:val="5E39322E"/>
    <w:rsid w:val="5E3A3830"/>
    <w:rsid w:val="5E3C5CB5"/>
    <w:rsid w:val="5E3D5F8A"/>
    <w:rsid w:val="5E3F30D9"/>
    <w:rsid w:val="5E401984"/>
    <w:rsid w:val="5E405C69"/>
    <w:rsid w:val="5E4115C2"/>
    <w:rsid w:val="5E42568A"/>
    <w:rsid w:val="5E445DCF"/>
    <w:rsid w:val="5E46336D"/>
    <w:rsid w:val="5E4915C3"/>
    <w:rsid w:val="5E497CA8"/>
    <w:rsid w:val="5E4A078F"/>
    <w:rsid w:val="5E4A0E97"/>
    <w:rsid w:val="5E4A5E57"/>
    <w:rsid w:val="5E4A70E9"/>
    <w:rsid w:val="5E4B2475"/>
    <w:rsid w:val="5E4D70EF"/>
    <w:rsid w:val="5E532442"/>
    <w:rsid w:val="5E565A8E"/>
    <w:rsid w:val="5E5835B4"/>
    <w:rsid w:val="5E5853C3"/>
    <w:rsid w:val="5E5C6670"/>
    <w:rsid w:val="5E5D0978"/>
    <w:rsid w:val="5E5D7D1C"/>
    <w:rsid w:val="5E5E5789"/>
    <w:rsid w:val="5E626ECD"/>
    <w:rsid w:val="5E652DB7"/>
    <w:rsid w:val="5E6572F0"/>
    <w:rsid w:val="5E6609FD"/>
    <w:rsid w:val="5E671A49"/>
    <w:rsid w:val="5E69102E"/>
    <w:rsid w:val="5E6A7276"/>
    <w:rsid w:val="5E6E1DA1"/>
    <w:rsid w:val="5E6E2D5F"/>
    <w:rsid w:val="5E732970"/>
    <w:rsid w:val="5E736FA2"/>
    <w:rsid w:val="5E737B21"/>
    <w:rsid w:val="5E783CD5"/>
    <w:rsid w:val="5E7938A4"/>
    <w:rsid w:val="5E79575F"/>
    <w:rsid w:val="5E7B727D"/>
    <w:rsid w:val="5E7C20F6"/>
    <w:rsid w:val="5E7C6552"/>
    <w:rsid w:val="5E7E04CE"/>
    <w:rsid w:val="5E8042E6"/>
    <w:rsid w:val="5E81056B"/>
    <w:rsid w:val="5E81370B"/>
    <w:rsid w:val="5E830E07"/>
    <w:rsid w:val="5E843236"/>
    <w:rsid w:val="5E855F54"/>
    <w:rsid w:val="5E856373"/>
    <w:rsid w:val="5E875F54"/>
    <w:rsid w:val="5E883DAE"/>
    <w:rsid w:val="5E885B00"/>
    <w:rsid w:val="5E892617"/>
    <w:rsid w:val="5E8C5954"/>
    <w:rsid w:val="5E8D7C8D"/>
    <w:rsid w:val="5E943199"/>
    <w:rsid w:val="5E944AB6"/>
    <w:rsid w:val="5E95490A"/>
    <w:rsid w:val="5E980344"/>
    <w:rsid w:val="5E9B3F96"/>
    <w:rsid w:val="5E9E3151"/>
    <w:rsid w:val="5E9E3F1C"/>
    <w:rsid w:val="5E9E6A95"/>
    <w:rsid w:val="5E9F5687"/>
    <w:rsid w:val="5EA1165F"/>
    <w:rsid w:val="5EA123FF"/>
    <w:rsid w:val="5EA20CD3"/>
    <w:rsid w:val="5EA217B1"/>
    <w:rsid w:val="5EA37D42"/>
    <w:rsid w:val="5EA4073F"/>
    <w:rsid w:val="5EA52305"/>
    <w:rsid w:val="5EA55FFB"/>
    <w:rsid w:val="5EA66A16"/>
    <w:rsid w:val="5EA92D46"/>
    <w:rsid w:val="5EA96D0D"/>
    <w:rsid w:val="5EAB1449"/>
    <w:rsid w:val="5EAE1BED"/>
    <w:rsid w:val="5EAE49FD"/>
    <w:rsid w:val="5EB27996"/>
    <w:rsid w:val="5EB40C84"/>
    <w:rsid w:val="5EB53AD1"/>
    <w:rsid w:val="5EB545ED"/>
    <w:rsid w:val="5EB54CF8"/>
    <w:rsid w:val="5EB554A8"/>
    <w:rsid w:val="5EB6652D"/>
    <w:rsid w:val="5EBC3FA4"/>
    <w:rsid w:val="5EBE1450"/>
    <w:rsid w:val="5EBF135A"/>
    <w:rsid w:val="5EBF3620"/>
    <w:rsid w:val="5EBF3633"/>
    <w:rsid w:val="5EBF5CB5"/>
    <w:rsid w:val="5EC073AC"/>
    <w:rsid w:val="5EC6153A"/>
    <w:rsid w:val="5EC62C14"/>
    <w:rsid w:val="5EC84C34"/>
    <w:rsid w:val="5EC944B2"/>
    <w:rsid w:val="5ECA1FD8"/>
    <w:rsid w:val="5ECA2749"/>
    <w:rsid w:val="5ECC60CB"/>
    <w:rsid w:val="5ECD7C6E"/>
    <w:rsid w:val="5ECE3876"/>
    <w:rsid w:val="5ED1576A"/>
    <w:rsid w:val="5ED16F66"/>
    <w:rsid w:val="5ED267B0"/>
    <w:rsid w:val="5ED26808"/>
    <w:rsid w:val="5ED30E8D"/>
    <w:rsid w:val="5ED82947"/>
    <w:rsid w:val="5ED8447E"/>
    <w:rsid w:val="5ED846F5"/>
    <w:rsid w:val="5ED87D85"/>
    <w:rsid w:val="5EDA2357"/>
    <w:rsid w:val="5EDA2A1F"/>
    <w:rsid w:val="5EDD1D0C"/>
    <w:rsid w:val="5EDD6A01"/>
    <w:rsid w:val="5EDE3C9E"/>
    <w:rsid w:val="5EE00818"/>
    <w:rsid w:val="5EE055E8"/>
    <w:rsid w:val="5EE42515"/>
    <w:rsid w:val="5EE72B8A"/>
    <w:rsid w:val="5EE814B2"/>
    <w:rsid w:val="5EE92E00"/>
    <w:rsid w:val="5EEB2B4B"/>
    <w:rsid w:val="5EEB2D43"/>
    <w:rsid w:val="5EEB4428"/>
    <w:rsid w:val="5EEE4602"/>
    <w:rsid w:val="5EF0261F"/>
    <w:rsid w:val="5EF0717A"/>
    <w:rsid w:val="5EF31049"/>
    <w:rsid w:val="5EF551B2"/>
    <w:rsid w:val="5EF713BE"/>
    <w:rsid w:val="5EF718F1"/>
    <w:rsid w:val="5EF84D97"/>
    <w:rsid w:val="5EFC0053"/>
    <w:rsid w:val="5EFE5E13"/>
    <w:rsid w:val="5EFF37B8"/>
    <w:rsid w:val="5F023C2D"/>
    <w:rsid w:val="5F0529CA"/>
    <w:rsid w:val="5F05787E"/>
    <w:rsid w:val="5F061F51"/>
    <w:rsid w:val="5F063240"/>
    <w:rsid w:val="5F063FC9"/>
    <w:rsid w:val="5F077657"/>
    <w:rsid w:val="5F08196A"/>
    <w:rsid w:val="5F0B0627"/>
    <w:rsid w:val="5F0C0082"/>
    <w:rsid w:val="5F0D4E26"/>
    <w:rsid w:val="5F0E0117"/>
    <w:rsid w:val="5F0E241E"/>
    <w:rsid w:val="5F100333"/>
    <w:rsid w:val="5F116624"/>
    <w:rsid w:val="5F125E59"/>
    <w:rsid w:val="5F13083E"/>
    <w:rsid w:val="5F16503B"/>
    <w:rsid w:val="5F197D02"/>
    <w:rsid w:val="5F1A6904"/>
    <w:rsid w:val="5F1B086B"/>
    <w:rsid w:val="5F1B49C4"/>
    <w:rsid w:val="5F1C621D"/>
    <w:rsid w:val="5F1D6F26"/>
    <w:rsid w:val="5F205616"/>
    <w:rsid w:val="5F206D6D"/>
    <w:rsid w:val="5F21609C"/>
    <w:rsid w:val="5F221B4B"/>
    <w:rsid w:val="5F2424BD"/>
    <w:rsid w:val="5F2804C3"/>
    <w:rsid w:val="5F294B8D"/>
    <w:rsid w:val="5F296CDC"/>
    <w:rsid w:val="5F2B3119"/>
    <w:rsid w:val="5F3056D5"/>
    <w:rsid w:val="5F334021"/>
    <w:rsid w:val="5F3471F1"/>
    <w:rsid w:val="5F35156C"/>
    <w:rsid w:val="5F354962"/>
    <w:rsid w:val="5F374898"/>
    <w:rsid w:val="5F3833E6"/>
    <w:rsid w:val="5F383421"/>
    <w:rsid w:val="5F3862FC"/>
    <w:rsid w:val="5F3A0D60"/>
    <w:rsid w:val="5F3C2D92"/>
    <w:rsid w:val="5F3D26CD"/>
    <w:rsid w:val="5F425C5A"/>
    <w:rsid w:val="5F427256"/>
    <w:rsid w:val="5F431BC8"/>
    <w:rsid w:val="5F447FDD"/>
    <w:rsid w:val="5F4560B8"/>
    <w:rsid w:val="5F46036D"/>
    <w:rsid w:val="5F463D55"/>
    <w:rsid w:val="5F481CB9"/>
    <w:rsid w:val="5F487ACD"/>
    <w:rsid w:val="5F49128A"/>
    <w:rsid w:val="5F49209C"/>
    <w:rsid w:val="5F4B25D2"/>
    <w:rsid w:val="5F4E1E4E"/>
    <w:rsid w:val="5F4F27E2"/>
    <w:rsid w:val="5F5024DD"/>
    <w:rsid w:val="5F55550B"/>
    <w:rsid w:val="5F555D46"/>
    <w:rsid w:val="5F58451C"/>
    <w:rsid w:val="5F591624"/>
    <w:rsid w:val="5F5D0FE7"/>
    <w:rsid w:val="5F5F4E16"/>
    <w:rsid w:val="5F606F4E"/>
    <w:rsid w:val="5F6077E4"/>
    <w:rsid w:val="5F6151BE"/>
    <w:rsid w:val="5F6259BB"/>
    <w:rsid w:val="5F626721"/>
    <w:rsid w:val="5F654902"/>
    <w:rsid w:val="5F6B7317"/>
    <w:rsid w:val="5F6F2589"/>
    <w:rsid w:val="5F702F7C"/>
    <w:rsid w:val="5F716F1F"/>
    <w:rsid w:val="5F72497E"/>
    <w:rsid w:val="5F7408C2"/>
    <w:rsid w:val="5F74651E"/>
    <w:rsid w:val="5F7672AA"/>
    <w:rsid w:val="5F7709E4"/>
    <w:rsid w:val="5F781EC0"/>
    <w:rsid w:val="5F7908D2"/>
    <w:rsid w:val="5F791C55"/>
    <w:rsid w:val="5F7A1C50"/>
    <w:rsid w:val="5F7A65E5"/>
    <w:rsid w:val="5F7C4F59"/>
    <w:rsid w:val="5F7F1015"/>
    <w:rsid w:val="5F7F3A34"/>
    <w:rsid w:val="5F82388D"/>
    <w:rsid w:val="5F8328B3"/>
    <w:rsid w:val="5F835678"/>
    <w:rsid w:val="5F875FB9"/>
    <w:rsid w:val="5F876831"/>
    <w:rsid w:val="5F88630E"/>
    <w:rsid w:val="5F8A2553"/>
    <w:rsid w:val="5F8D1984"/>
    <w:rsid w:val="5F9114C7"/>
    <w:rsid w:val="5F923458"/>
    <w:rsid w:val="5F9357C6"/>
    <w:rsid w:val="5F935FEC"/>
    <w:rsid w:val="5F93730E"/>
    <w:rsid w:val="5F94681D"/>
    <w:rsid w:val="5F947461"/>
    <w:rsid w:val="5F9567C8"/>
    <w:rsid w:val="5F981C4A"/>
    <w:rsid w:val="5F9A0B14"/>
    <w:rsid w:val="5F9B3D1E"/>
    <w:rsid w:val="5F9D10E3"/>
    <w:rsid w:val="5F9D5A9B"/>
    <w:rsid w:val="5FA130A0"/>
    <w:rsid w:val="5FA237E0"/>
    <w:rsid w:val="5FA2665F"/>
    <w:rsid w:val="5FA26EEA"/>
    <w:rsid w:val="5FA27B0E"/>
    <w:rsid w:val="5FA474FA"/>
    <w:rsid w:val="5FA53FC2"/>
    <w:rsid w:val="5FA675FF"/>
    <w:rsid w:val="5FA91CFD"/>
    <w:rsid w:val="5FAC5F66"/>
    <w:rsid w:val="5FAD63B6"/>
    <w:rsid w:val="5FAF6F53"/>
    <w:rsid w:val="5FB17529"/>
    <w:rsid w:val="5FB25DD2"/>
    <w:rsid w:val="5FB30DE2"/>
    <w:rsid w:val="5FB34AC7"/>
    <w:rsid w:val="5FB54A36"/>
    <w:rsid w:val="5FB57BA9"/>
    <w:rsid w:val="5FB67DF0"/>
    <w:rsid w:val="5FBB1DCE"/>
    <w:rsid w:val="5FBC2B63"/>
    <w:rsid w:val="5FBC7A47"/>
    <w:rsid w:val="5FBE109F"/>
    <w:rsid w:val="5FBF1411"/>
    <w:rsid w:val="5FC53167"/>
    <w:rsid w:val="5FC6200C"/>
    <w:rsid w:val="5FC7447E"/>
    <w:rsid w:val="5FC964D7"/>
    <w:rsid w:val="5FCC75AB"/>
    <w:rsid w:val="5FCE20ED"/>
    <w:rsid w:val="5FD028D5"/>
    <w:rsid w:val="5FD17A35"/>
    <w:rsid w:val="5FD268AC"/>
    <w:rsid w:val="5FD41D5E"/>
    <w:rsid w:val="5FD749AD"/>
    <w:rsid w:val="5FD77DA3"/>
    <w:rsid w:val="5FD84305"/>
    <w:rsid w:val="5FDE511C"/>
    <w:rsid w:val="5FDE5D3B"/>
    <w:rsid w:val="5FE175FB"/>
    <w:rsid w:val="5FE20615"/>
    <w:rsid w:val="5FE35F01"/>
    <w:rsid w:val="5FE41004"/>
    <w:rsid w:val="5FE44556"/>
    <w:rsid w:val="5FE64118"/>
    <w:rsid w:val="5FE70939"/>
    <w:rsid w:val="5FE8205A"/>
    <w:rsid w:val="5FE84B7A"/>
    <w:rsid w:val="5FE86CD3"/>
    <w:rsid w:val="5FEB0458"/>
    <w:rsid w:val="5FED0519"/>
    <w:rsid w:val="5FED2E49"/>
    <w:rsid w:val="5FED7592"/>
    <w:rsid w:val="5FEF619A"/>
    <w:rsid w:val="5FF20CF2"/>
    <w:rsid w:val="5FF33135"/>
    <w:rsid w:val="5FF42A46"/>
    <w:rsid w:val="5FF61C1E"/>
    <w:rsid w:val="5FF67529"/>
    <w:rsid w:val="5FFA6DE3"/>
    <w:rsid w:val="5FFB4B3F"/>
    <w:rsid w:val="5FFE462F"/>
    <w:rsid w:val="5FFE7062"/>
    <w:rsid w:val="5FFF5AC7"/>
    <w:rsid w:val="60023D2D"/>
    <w:rsid w:val="6005151A"/>
    <w:rsid w:val="600874CF"/>
    <w:rsid w:val="600942DA"/>
    <w:rsid w:val="60095C70"/>
    <w:rsid w:val="600A42C8"/>
    <w:rsid w:val="600A6B30"/>
    <w:rsid w:val="600E6E5E"/>
    <w:rsid w:val="600F4147"/>
    <w:rsid w:val="60106C33"/>
    <w:rsid w:val="6017124D"/>
    <w:rsid w:val="60177B46"/>
    <w:rsid w:val="60182379"/>
    <w:rsid w:val="60183829"/>
    <w:rsid w:val="601B0D3D"/>
    <w:rsid w:val="601E14B8"/>
    <w:rsid w:val="601F06E1"/>
    <w:rsid w:val="601F0FED"/>
    <w:rsid w:val="601F7514"/>
    <w:rsid w:val="602275B1"/>
    <w:rsid w:val="60251BBC"/>
    <w:rsid w:val="60264628"/>
    <w:rsid w:val="60271618"/>
    <w:rsid w:val="60287E2F"/>
    <w:rsid w:val="60290390"/>
    <w:rsid w:val="602A049F"/>
    <w:rsid w:val="602A5424"/>
    <w:rsid w:val="602C42F8"/>
    <w:rsid w:val="602E0A55"/>
    <w:rsid w:val="6036456C"/>
    <w:rsid w:val="603659E7"/>
    <w:rsid w:val="60365B77"/>
    <w:rsid w:val="60370C92"/>
    <w:rsid w:val="60383BE9"/>
    <w:rsid w:val="603C5674"/>
    <w:rsid w:val="603D4808"/>
    <w:rsid w:val="60400892"/>
    <w:rsid w:val="604378DC"/>
    <w:rsid w:val="60477D84"/>
    <w:rsid w:val="6048013B"/>
    <w:rsid w:val="604A4012"/>
    <w:rsid w:val="604A4689"/>
    <w:rsid w:val="604E25CB"/>
    <w:rsid w:val="60570BE5"/>
    <w:rsid w:val="60595719"/>
    <w:rsid w:val="605A118B"/>
    <w:rsid w:val="605A5EE4"/>
    <w:rsid w:val="605B567E"/>
    <w:rsid w:val="605B738C"/>
    <w:rsid w:val="6060224C"/>
    <w:rsid w:val="60602BF4"/>
    <w:rsid w:val="606153D3"/>
    <w:rsid w:val="60622617"/>
    <w:rsid w:val="6063092D"/>
    <w:rsid w:val="60634D6C"/>
    <w:rsid w:val="606424E0"/>
    <w:rsid w:val="60645391"/>
    <w:rsid w:val="60671922"/>
    <w:rsid w:val="60672BD8"/>
    <w:rsid w:val="60687CFB"/>
    <w:rsid w:val="606A221A"/>
    <w:rsid w:val="606E29D4"/>
    <w:rsid w:val="606F1089"/>
    <w:rsid w:val="606F533D"/>
    <w:rsid w:val="60703728"/>
    <w:rsid w:val="60723740"/>
    <w:rsid w:val="607615B1"/>
    <w:rsid w:val="6076298F"/>
    <w:rsid w:val="6077452E"/>
    <w:rsid w:val="60777224"/>
    <w:rsid w:val="60791863"/>
    <w:rsid w:val="607A40E2"/>
    <w:rsid w:val="607B1928"/>
    <w:rsid w:val="607F3549"/>
    <w:rsid w:val="60823D10"/>
    <w:rsid w:val="608573A0"/>
    <w:rsid w:val="60857A16"/>
    <w:rsid w:val="60871D6B"/>
    <w:rsid w:val="608825CA"/>
    <w:rsid w:val="608C09DF"/>
    <w:rsid w:val="608D7AB9"/>
    <w:rsid w:val="608F69CB"/>
    <w:rsid w:val="60922013"/>
    <w:rsid w:val="60956D42"/>
    <w:rsid w:val="6098238E"/>
    <w:rsid w:val="609965BD"/>
    <w:rsid w:val="609D4053"/>
    <w:rsid w:val="609E76CC"/>
    <w:rsid w:val="60A37264"/>
    <w:rsid w:val="60A5257C"/>
    <w:rsid w:val="60AA7FEE"/>
    <w:rsid w:val="60AD162C"/>
    <w:rsid w:val="60AE046D"/>
    <w:rsid w:val="60AE7F1F"/>
    <w:rsid w:val="60AF0C78"/>
    <w:rsid w:val="60B21492"/>
    <w:rsid w:val="60B66816"/>
    <w:rsid w:val="60BB7E2A"/>
    <w:rsid w:val="60BD1DF5"/>
    <w:rsid w:val="60BD3D35"/>
    <w:rsid w:val="60BE0FBC"/>
    <w:rsid w:val="60BF5B6D"/>
    <w:rsid w:val="60C43014"/>
    <w:rsid w:val="60C50848"/>
    <w:rsid w:val="60C50CA9"/>
    <w:rsid w:val="60C54DFB"/>
    <w:rsid w:val="60C62035"/>
    <w:rsid w:val="60C77D84"/>
    <w:rsid w:val="60C803ED"/>
    <w:rsid w:val="60C81C86"/>
    <w:rsid w:val="60C83823"/>
    <w:rsid w:val="60CA7E0D"/>
    <w:rsid w:val="60CC0888"/>
    <w:rsid w:val="60CF1B28"/>
    <w:rsid w:val="60CF6D94"/>
    <w:rsid w:val="60D07E96"/>
    <w:rsid w:val="60D12A29"/>
    <w:rsid w:val="60D27063"/>
    <w:rsid w:val="60D3786A"/>
    <w:rsid w:val="60D675F2"/>
    <w:rsid w:val="60D76271"/>
    <w:rsid w:val="60DA1035"/>
    <w:rsid w:val="60DD3310"/>
    <w:rsid w:val="60DE6D77"/>
    <w:rsid w:val="60DF5D07"/>
    <w:rsid w:val="60E05AE3"/>
    <w:rsid w:val="60E07C14"/>
    <w:rsid w:val="60E10AD0"/>
    <w:rsid w:val="60E5134B"/>
    <w:rsid w:val="60E57045"/>
    <w:rsid w:val="60E751EC"/>
    <w:rsid w:val="60E86C81"/>
    <w:rsid w:val="60E9350C"/>
    <w:rsid w:val="60E94998"/>
    <w:rsid w:val="60EA43AB"/>
    <w:rsid w:val="60F1174B"/>
    <w:rsid w:val="60F244C0"/>
    <w:rsid w:val="60F4333C"/>
    <w:rsid w:val="60F63558"/>
    <w:rsid w:val="60F63A15"/>
    <w:rsid w:val="60F66EE1"/>
    <w:rsid w:val="60F7767C"/>
    <w:rsid w:val="60F9590B"/>
    <w:rsid w:val="60FB7DD0"/>
    <w:rsid w:val="60FC4396"/>
    <w:rsid w:val="610A260E"/>
    <w:rsid w:val="610C1F3F"/>
    <w:rsid w:val="610C6ABA"/>
    <w:rsid w:val="610D7EA3"/>
    <w:rsid w:val="611119C4"/>
    <w:rsid w:val="611159BA"/>
    <w:rsid w:val="61142E6B"/>
    <w:rsid w:val="61152B4B"/>
    <w:rsid w:val="611638BF"/>
    <w:rsid w:val="611A0EE4"/>
    <w:rsid w:val="611B0D40"/>
    <w:rsid w:val="611B1F24"/>
    <w:rsid w:val="611C522A"/>
    <w:rsid w:val="611E46FB"/>
    <w:rsid w:val="612071D3"/>
    <w:rsid w:val="61275522"/>
    <w:rsid w:val="612956DC"/>
    <w:rsid w:val="612B11A9"/>
    <w:rsid w:val="612B5BD9"/>
    <w:rsid w:val="612C026A"/>
    <w:rsid w:val="612C0D28"/>
    <w:rsid w:val="612C2AD6"/>
    <w:rsid w:val="61302E64"/>
    <w:rsid w:val="613037FE"/>
    <w:rsid w:val="61306017"/>
    <w:rsid w:val="613076AE"/>
    <w:rsid w:val="61324AB2"/>
    <w:rsid w:val="61331866"/>
    <w:rsid w:val="6134157A"/>
    <w:rsid w:val="61363955"/>
    <w:rsid w:val="6138009E"/>
    <w:rsid w:val="61461DEA"/>
    <w:rsid w:val="61475B62"/>
    <w:rsid w:val="614B5487"/>
    <w:rsid w:val="614B5652"/>
    <w:rsid w:val="614D46B7"/>
    <w:rsid w:val="614E6EF1"/>
    <w:rsid w:val="614F5DD4"/>
    <w:rsid w:val="61500EBB"/>
    <w:rsid w:val="615012B9"/>
    <w:rsid w:val="61523CD8"/>
    <w:rsid w:val="615C7BA7"/>
    <w:rsid w:val="615F1D26"/>
    <w:rsid w:val="615F7CDE"/>
    <w:rsid w:val="616046FE"/>
    <w:rsid w:val="616130AF"/>
    <w:rsid w:val="61630BEE"/>
    <w:rsid w:val="61635776"/>
    <w:rsid w:val="61635F47"/>
    <w:rsid w:val="616451C2"/>
    <w:rsid w:val="616800D9"/>
    <w:rsid w:val="61691B01"/>
    <w:rsid w:val="61693D2A"/>
    <w:rsid w:val="61695AD8"/>
    <w:rsid w:val="61696B08"/>
    <w:rsid w:val="616B4E69"/>
    <w:rsid w:val="616E367E"/>
    <w:rsid w:val="616E644C"/>
    <w:rsid w:val="616F7CBA"/>
    <w:rsid w:val="61706E67"/>
    <w:rsid w:val="61730705"/>
    <w:rsid w:val="617312AC"/>
    <w:rsid w:val="61763D21"/>
    <w:rsid w:val="617744E2"/>
    <w:rsid w:val="61777140"/>
    <w:rsid w:val="61793F18"/>
    <w:rsid w:val="617F354E"/>
    <w:rsid w:val="61816CD8"/>
    <w:rsid w:val="618214ED"/>
    <w:rsid w:val="61825691"/>
    <w:rsid w:val="61827AEE"/>
    <w:rsid w:val="61864322"/>
    <w:rsid w:val="618B1EF3"/>
    <w:rsid w:val="618C17C7"/>
    <w:rsid w:val="618C295C"/>
    <w:rsid w:val="618D2BB3"/>
    <w:rsid w:val="618D7A19"/>
    <w:rsid w:val="618F5E85"/>
    <w:rsid w:val="61904384"/>
    <w:rsid w:val="61907509"/>
    <w:rsid w:val="619113F3"/>
    <w:rsid w:val="61916219"/>
    <w:rsid w:val="61916476"/>
    <w:rsid w:val="61932B55"/>
    <w:rsid w:val="61954168"/>
    <w:rsid w:val="61957664"/>
    <w:rsid w:val="61970A92"/>
    <w:rsid w:val="61972646"/>
    <w:rsid w:val="619743F4"/>
    <w:rsid w:val="61974733"/>
    <w:rsid w:val="61984E0A"/>
    <w:rsid w:val="61995CDB"/>
    <w:rsid w:val="61997D11"/>
    <w:rsid w:val="619B7C1D"/>
    <w:rsid w:val="619D0821"/>
    <w:rsid w:val="619D39A7"/>
    <w:rsid w:val="61A004FB"/>
    <w:rsid w:val="61A11FD0"/>
    <w:rsid w:val="61A12A71"/>
    <w:rsid w:val="61A22D98"/>
    <w:rsid w:val="61A2386E"/>
    <w:rsid w:val="61A54C2E"/>
    <w:rsid w:val="61A65B09"/>
    <w:rsid w:val="61A81108"/>
    <w:rsid w:val="61A84853"/>
    <w:rsid w:val="61A92379"/>
    <w:rsid w:val="61AC1AA4"/>
    <w:rsid w:val="61AC60DD"/>
    <w:rsid w:val="61AD2798"/>
    <w:rsid w:val="61AF6619"/>
    <w:rsid w:val="61B468BE"/>
    <w:rsid w:val="61B639B5"/>
    <w:rsid w:val="61B74138"/>
    <w:rsid w:val="61B8011F"/>
    <w:rsid w:val="61BC20AC"/>
    <w:rsid w:val="61BC7108"/>
    <w:rsid w:val="61C026D7"/>
    <w:rsid w:val="61C06BC3"/>
    <w:rsid w:val="61C17FE2"/>
    <w:rsid w:val="61C22F65"/>
    <w:rsid w:val="61C471B3"/>
    <w:rsid w:val="61C74A40"/>
    <w:rsid w:val="61C827FF"/>
    <w:rsid w:val="61C976F6"/>
    <w:rsid w:val="61CB0541"/>
    <w:rsid w:val="61CE744C"/>
    <w:rsid w:val="61CF6817"/>
    <w:rsid w:val="61D16484"/>
    <w:rsid w:val="61D4092D"/>
    <w:rsid w:val="61D45648"/>
    <w:rsid w:val="61D54F1C"/>
    <w:rsid w:val="61D70C94"/>
    <w:rsid w:val="61D72F50"/>
    <w:rsid w:val="61D800CE"/>
    <w:rsid w:val="61D94300"/>
    <w:rsid w:val="61DA6F67"/>
    <w:rsid w:val="61DE29FB"/>
    <w:rsid w:val="61E13957"/>
    <w:rsid w:val="61E17D65"/>
    <w:rsid w:val="61E4239D"/>
    <w:rsid w:val="61E6094B"/>
    <w:rsid w:val="61E735F4"/>
    <w:rsid w:val="61E8415A"/>
    <w:rsid w:val="61EB43EB"/>
    <w:rsid w:val="61EB473F"/>
    <w:rsid w:val="61ED525B"/>
    <w:rsid w:val="61F01305"/>
    <w:rsid w:val="61F02332"/>
    <w:rsid w:val="61F16DE7"/>
    <w:rsid w:val="61F235C1"/>
    <w:rsid w:val="61F335F4"/>
    <w:rsid w:val="61F400B2"/>
    <w:rsid w:val="61F54728"/>
    <w:rsid w:val="61F5736C"/>
    <w:rsid w:val="61FA19D2"/>
    <w:rsid w:val="61FB1AD7"/>
    <w:rsid w:val="61FE624B"/>
    <w:rsid w:val="62004483"/>
    <w:rsid w:val="62036483"/>
    <w:rsid w:val="62042690"/>
    <w:rsid w:val="62065A1D"/>
    <w:rsid w:val="62074599"/>
    <w:rsid w:val="620854F0"/>
    <w:rsid w:val="620973F8"/>
    <w:rsid w:val="620D2908"/>
    <w:rsid w:val="620D514E"/>
    <w:rsid w:val="620F48D2"/>
    <w:rsid w:val="62101860"/>
    <w:rsid w:val="62106874"/>
    <w:rsid w:val="62107C1C"/>
    <w:rsid w:val="62111551"/>
    <w:rsid w:val="6211164A"/>
    <w:rsid w:val="621243C2"/>
    <w:rsid w:val="62142C67"/>
    <w:rsid w:val="62143C96"/>
    <w:rsid w:val="621570D4"/>
    <w:rsid w:val="62185310"/>
    <w:rsid w:val="621B5FEB"/>
    <w:rsid w:val="621C3DCC"/>
    <w:rsid w:val="621D47DC"/>
    <w:rsid w:val="621D56C7"/>
    <w:rsid w:val="621D6F1D"/>
    <w:rsid w:val="621E03FB"/>
    <w:rsid w:val="621E71D4"/>
    <w:rsid w:val="62214605"/>
    <w:rsid w:val="62247DFE"/>
    <w:rsid w:val="622540F5"/>
    <w:rsid w:val="62254BCE"/>
    <w:rsid w:val="62256BF3"/>
    <w:rsid w:val="622705CA"/>
    <w:rsid w:val="62286CF3"/>
    <w:rsid w:val="622A3673"/>
    <w:rsid w:val="622A5268"/>
    <w:rsid w:val="622A6C85"/>
    <w:rsid w:val="622B4EB9"/>
    <w:rsid w:val="622F48ED"/>
    <w:rsid w:val="622F6B38"/>
    <w:rsid w:val="62305E67"/>
    <w:rsid w:val="62331051"/>
    <w:rsid w:val="62375BD7"/>
    <w:rsid w:val="623B7475"/>
    <w:rsid w:val="623E5C8C"/>
    <w:rsid w:val="62427FC6"/>
    <w:rsid w:val="624330DC"/>
    <w:rsid w:val="6245659C"/>
    <w:rsid w:val="62464DA6"/>
    <w:rsid w:val="62474E07"/>
    <w:rsid w:val="624818A5"/>
    <w:rsid w:val="62483760"/>
    <w:rsid w:val="62483940"/>
    <w:rsid w:val="624C2BBA"/>
    <w:rsid w:val="624C75C3"/>
    <w:rsid w:val="624D53FA"/>
    <w:rsid w:val="624D7C44"/>
    <w:rsid w:val="624F08E5"/>
    <w:rsid w:val="62501F38"/>
    <w:rsid w:val="625041E5"/>
    <w:rsid w:val="62516C98"/>
    <w:rsid w:val="62527465"/>
    <w:rsid w:val="62540537"/>
    <w:rsid w:val="62541D6A"/>
    <w:rsid w:val="62550B86"/>
    <w:rsid w:val="625723D7"/>
    <w:rsid w:val="625902CD"/>
    <w:rsid w:val="62592678"/>
    <w:rsid w:val="6263077A"/>
    <w:rsid w:val="6264502F"/>
    <w:rsid w:val="62682234"/>
    <w:rsid w:val="62685D90"/>
    <w:rsid w:val="626A529E"/>
    <w:rsid w:val="626A55F2"/>
    <w:rsid w:val="626C5880"/>
    <w:rsid w:val="62700D0A"/>
    <w:rsid w:val="627024F0"/>
    <w:rsid w:val="62710E5F"/>
    <w:rsid w:val="62741550"/>
    <w:rsid w:val="62782477"/>
    <w:rsid w:val="62791D4B"/>
    <w:rsid w:val="627B0841"/>
    <w:rsid w:val="627B3D15"/>
    <w:rsid w:val="627C7FE2"/>
    <w:rsid w:val="6280548B"/>
    <w:rsid w:val="62863ADE"/>
    <w:rsid w:val="628C5F22"/>
    <w:rsid w:val="628C60EA"/>
    <w:rsid w:val="62902E6B"/>
    <w:rsid w:val="629372B1"/>
    <w:rsid w:val="62940117"/>
    <w:rsid w:val="62944DD7"/>
    <w:rsid w:val="629B6165"/>
    <w:rsid w:val="629D1503"/>
    <w:rsid w:val="62A0552A"/>
    <w:rsid w:val="62A10697"/>
    <w:rsid w:val="62A31641"/>
    <w:rsid w:val="62A40F1A"/>
    <w:rsid w:val="62A42A0A"/>
    <w:rsid w:val="62A4543B"/>
    <w:rsid w:val="62A459B6"/>
    <w:rsid w:val="62A81D0C"/>
    <w:rsid w:val="62AD5D60"/>
    <w:rsid w:val="62AD7C47"/>
    <w:rsid w:val="62B04B3F"/>
    <w:rsid w:val="62B275A1"/>
    <w:rsid w:val="62B355A4"/>
    <w:rsid w:val="62B372C6"/>
    <w:rsid w:val="62B41777"/>
    <w:rsid w:val="62B52DA6"/>
    <w:rsid w:val="62B563E5"/>
    <w:rsid w:val="62B73854"/>
    <w:rsid w:val="62B84855"/>
    <w:rsid w:val="62B965EC"/>
    <w:rsid w:val="62BA3DB7"/>
    <w:rsid w:val="62BB05B6"/>
    <w:rsid w:val="62BB0E26"/>
    <w:rsid w:val="62BB6F35"/>
    <w:rsid w:val="62BD0B64"/>
    <w:rsid w:val="62BD6134"/>
    <w:rsid w:val="62BE1E54"/>
    <w:rsid w:val="62BF24A6"/>
    <w:rsid w:val="62BF4227"/>
    <w:rsid w:val="62C024BE"/>
    <w:rsid w:val="62C136E6"/>
    <w:rsid w:val="62C24208"/>
    <w:rsid w:val="62C32C2A"/>
    <w:rsid w:val="62C428B9"/>
    <w:rsid w:val="62C710FC"/>
    <w:rsid w:val="62C81660"/>
    <w:rsid w:val="62C84A81"/>
    <w:rsid w:val="62CC727B"/>
    <w:rsid w:val="62CE6AF6"/>
    <w:rsid w:val="62CF4390"/>
    <w:rsid w:val="62CF5E0F"/>
    <w:rsid w:val="62D17772"/>
    <w:rsid w:val="62D32DFF"/>
    <w:rsid w:val="62D358FF"/>
    <w:rsid w:val="62D45924"/>
    <w:rsid w:val="62DA6016"/>
    <w:rsid w:val="62DA7C0A"/>
    <w:rsid w:val="62DC4934"/>
    <w:rsid w:val="62DC66E4"/>
    <w:rsid w:val="62DD052C"/>
    <w:rsid w:val="62DD20AF"/>
    <w:rsid w:val="62DD22DA"/>
    <w:rsid w:val="62E0001C"/>
    <w:rsid w:val="62E16DB4"/>
    <w:rsid w:val="62E278F0"/>
    <w:rsid w:val="62E34C1B"/>
    <w:rsid w:val="62E652CE"/>
    <w:rsid w:val="62E775FD"/>
    <w:rsid w:val="62E77693"/>
    <w:rsid w:val="62E80C7F"/>
    <w:rsid w:val="62E837FF"/>
    <w:rsid w:val="62E92048"/>
    <w:rsid w:val="62E93BB8"/>
    <w:rsid w:val="62EA29D1"/>
    <w:rsid w:val="62EB31C3"/>
    <w:rsid w:val="62EB32CC"/>
    <w:rsid w:val="62EC491B"/>
    <w:rsid w:val="62ED74C5"/>
    <w:rsid w:val="62EE2739"/>
    <w:rsid w:val="62F05CCD"/>
    <w:rsid w:val="62F12229"/>
    <w:rsid w:val="62FB592A"/>
    <w:rsid w:val="62FB610F"/>
    <w:rsid w:val="63011156"/>
    <w:rsid w:val="63027F93"/>
    <w:rsid w:val="63030038"/>
    <w:rsid w:val="63030B56"/>
    <w:rsid w:val="630319C9"/>
    <w:rsid w:val="6303519E"/>
    <w:rsid w:val="63057A83"/>
    <w:rsid w:val="630755A9"/>
    <w:rsid w:val="630822BB"/>
    <w:rsid w:val="630A009B"/>
    <w:rsid w:val="630C5C75"/>
    <w:rsid w:val="630D098E"/>
    <w:rsid w:val="63100901"/>
    <w:rsid w:val="63115DED"/>
    <w:rsid w:val="6311611A"/>
    <w:rsid w:val="63133FDB"/>
    <w:rsid w:val="631373A0"/>
    <w:rsid w:val="63163A3E"/>
    <w:rsid w:val="63170D02"/>
    <w:rsid w:val="631936B7"/>
    <w:rsid w:val="631A1780"/>
    <w:rsid w:val="631B2E4D"/>
    <w:rsid w:val="631B43E4"/>
    <w:rsid w:val="631B60C9"/>
    <w:rsid w:val="631C3EBE"/>
    <w:rsid w:val="631D4495"/>
    <w:rsid w:val="631F6D97"/>
    <w:rsid w:val="6320666B"/>
    <w:rsid w:val="63224191"/>
    <w:rsid w:val="63234929"/>
    <w:rsid w:val="63272E35"/>
    <w:rsid w:val="63284DB2"/>
    <w:rsid w:val="632853D0"/>
    <w:rsid w:val="632C3D6D"/>
    <w:rsid w:val="632E1DAB"/>
    <w:rsid w:val="632E7C88"/>
    <w:rsid w:val="632F6D2C"/>
    <w:rsid w:val="63316ACA"/>
    <w:rsid w:val="63390EF7"/>
    <w:rsid w:val="633C51C3"/>
    <w:rsid w:val="633D46C6"/>
    <w:rsid w:val="633D721D"/>
    <w:rsid w:val="63400ABB"/>
    <w:rsid w:val="63404420"/>
    <w:rsid w:val="63416D0D"/>
    <w:rsid w:val="63446B89"/>
    <w:rsid w:val="63455F4B"/>
    <w:rsid w:val="63466C3D"/>
    <w:rsid w:val="634860FB"/>
    <w:rsid w:val="634D4004"/>
    <w:rsid w:val="634E709A"/>
    <w:rsid w:val="6350103E"/>
    <w:rsid w:val="63513F10"/>
    <w:rsid w:val="63532373"/>
    <w:rsid w:val="6356045C"/>
    <w:rsid w:val="63581A2B"/>
    <w:rsid w:val="635A2FB3"/>
    <w:rsid w:val="635C3990"/>
    <w:rsid w:val="635D4B7C"/>
    <w:rsid w:val="635F6363"/>
    <w:rsid w:val="63612F0B"/>
    <w:rsid w:val="636247B9"/>
    <w:rsid w:val="63655E2D"/>
    <w:rsid w:val="6367156A"/>
    <w:rsid w:val="6367402D"/>
    <w:rsid w:val="63677279"/>
    <w:rsid w:val="636820DA"/>
    <w:rsid w:val="636A17FC"/>
    <w:rsid w:val="636A1935"/>
    <w:rsid w:val="636A2026"/>
    <w:rsid w:val="636A26C0"/>
    <w:rsid w:val="636C2DB7"/>
    <w:rsid w:val="636E3BF8"/>
    <w:rsid w:val="637163B8"/>
    <w:rsid w:val="63732C3E"/>
    <w:rsid w:val="637560E7"/>
    <w:rsid w:val="63770981"/>
    <w:rsid w:val="637A3201"/>
    <w:rsid w:val="637B72F6"/>
    <w:rsid w:val="637C0C16"/>
    <w:rsid w:val="637C18D3"/>
    <w:rsid w:val="637F378A"/>
    <w:rsid w:val="63800B89"/>
    <w:rsid w:val="63806447"/>
    <w:rsid w:val="638205D3"/>
    <w:rsid w:val="638210D3"/>
    <w:rsid w:val="6385058B"/>
    <w:rsid w:val="638628DF"/>
    <w:rsid w:val="638A0CA3"/>
    <w:rsid w:val="638A6287"/>
    <w:rsid w:val="638B2153"/>
    <w:rsid w:val="638D0B44"/>
    <w:rsid w:val="638D1790"/>
    <w:rsid w:val="63927568"/>
    <w:rsid w:val="63932571"/>
    <w:rsid w:val="63940E3E"/>
    <w:rsid w:val="63962EFC"/>
    <w:rsid w:val="63976DA0"/>
    <w:rsid w:val="639E3C5E"/>
    <w:rsid w:val="639F556C"/>
    <w:rsid w:val="63A00543"/>
    <w:rsid w:val="63A05850"/>
    <w:rsid w:val="63A072AD"/>
    <w:rsid w:val="63A454C8"/>
    <w:rsid w:val="63A64DC2"/>
    <w:rsid w:val="63AA7CF0"/>
    <w:rsid w:val="63AB63DB"/>
    <w:rsid w:val="63AC6E17"/>
    <w:rsid w:val="63AC7EFE"/>
    <w:rsid w:val="63AE38C4"/>
    <w:rsid w:val="63B03D99"/>
    <w:rsid w:val="63B06203"/>
    <w:rsid w:val="63B1018B"/>
    <w:rsid w:val="63B13724"/>
    <w:rsid w:val="63B51AF7"/>
    <w:rsid w:val="63B74A69"/>
    <w:rsid w:val="63B82D47"/>
    <w:rsid w:val="63B959FF"/>
    <w:rsid w:val="63BA1093"/>
    <w:rsid w:val="63BA41F1"/>
    <w:rsid w:val="63BC13CB"/>
    <w:rsid w:val="63C101DF"/>
    <w:rsid w:val="63C105E1"/>
    <w:rsid w:val="63C25E8F"/>
    <w:rsid w:val="63C416EC"/>
    <w:rsid w:val="63C46002"/>
    <w:rsid w:val="63C65464"/>
    <w:rsid w:val="63C66273"/>
    <w:rsid w:val="63C67617"/>
    <w:rsid w:val="63C7575C"/>
    <w:rsid w:val="63C87A34"/>
    <w:rsid w:val="63C965B4"/>
    <w:rsid w:val="63CA6CAB"/>
    <w:rsid w:val="63CE60C7"/>
    <w:rsid w:val="63D12B61"/>
    <w:rsid w:val="63D24D67"/>
    <w:rsid w:val="63D43964"/>
    <w:rsid w:val="63D82318"/>
    <w:rsid w:val="63D9084C"/>
    <w:rsid w:val="63DB4B4E"/>
    <w:rsid w:val="63DB7B39"/>
    <w:rsid w:val="63DF7A27"/>
    <w:rsid w:val="63E14C9E"/>
    <w:rsid w:val="63E4121E"/>
    <w:rsid w:val="63E458EA"/>
    <w:rsid w:val="63E60EA0"/>
    <w:rsid w:val="63E9743F"/>
    <w:rsid w:val="63EA3D79"/>
    <w:rsid w:val="63EB0A27"/>
    <w:rsid w:val="63EB4FE1"/>
    <w:rsid w:val="63ED6A5F"/>
    <w:rsid w:val="63F0428F"/>
    <w:rsid w:val="63F10A8A"/>
    <w:rsid w:val="63F11C8B"/>
    <w:rsid w:val="63F1647C"/>
    <w:rsid w:val="63F31DAB"/>
    <w:rsid w:val="63F34BE6"/>
    <w:rsid w:val="63F60C10"/>
    <w:rsid w:val="63F7679F"/>
    <w:rsid w:val="63FD19A3"/>
    <w:rsid w:val="63FE38A9"/>
    <w:rsid w:val="63FF21DF"/>
    <w:rsid w:val="6400744A"/>
    <w:rsid w:val="64010576"/>
    <w:rsid w:val="640128B3"/>
    <w:rsid w:val="640146EE"/>
    <w:rsid w:val="6403073E"/>
    <w:rsid w:val="64032637"/>
    <w:rsid w:val="64033183"/>
    <w:rsid w:val="64034335"/>
    <w:rsid w:val="64063AB3"/>
    <w:rsid w:val="64080A22"/>
    <w:rsid w:val="64097964"/>
    <w:rsid w:val="640B3352"/>
    <w:rsid w:val="640C00EB"/>
    <w:rsid w:val="640C0BB2"/>
    <w:rsid w:val="640C471A"/>
    <w:rsid w:val="640F1388"/>
    <w:rsid w:val="640F724A"/>
    <w:rsid w:val="6410650F"/>
    <w:rsid w:val="64123DF1"/>
    <w:rsid w:val="64123EED"/>
    <w:rsid w:val="64130E7A"/>
    <w:rsid w:val="64160EA5"/>
    <w:rsid w:val="641726EB"/>
    <w:rsid w:val="64181571"/>
    <w:rsid w:val="641937E6"/>
    <w:rsid w:val="641D1B16"/>
    <w:rsid w:val="641E0DFC"/>
    <w:rsid w:val="641E4ED2"/>
    <w:rsid w:val="641F4B74"/>
    <w:rsid w:val="64244E82"/>
    <w:rsid w:val="64246520"/>
    <w:rsid w:val="6427339F"/>
    <w:rsid w:val="64275026"/>
    <w:rsid w:val="642A2036"/>
    <w:rsid w:val="642A2287"/>
    <w:rsid w:val="642C57FA"/>
    <w:rsid w:val="642E016F"/>
    <w:rsid w:val="642F01D4"/>
    <w:rsid w:val="64326656"/>
    <w:rsid w:val="64331BD9"/>
    <w:rsid w:val="64345B41"/>
    <w:rsid w:val="6437658A"/>
    <w:rsid w:val="643768B0"/>
    <w:rsid w:val="64393E88"/>
    <w:rsid w:val="64395C36"/>
    <w:rsid w:val="643C1905"/>
    <w:rsid w:val="64413D22"/>
    <w:rsid w:val="644176B5"/>
    <w:rsid w:val="644B161E"/>
    <w:rsid w:val="644B71BF"/>
    <w:rsid w:val="644E11D2"/>
    <w:rsid w:val="644E6669"/>
    <w:rsid w:val="6454481E"/>
    <w:rsid w:val="64562A61"/>
    <w:rsid w:val="645C7B76"/>
    <w:rsid w:val="645D12B8"/>
    <w:rsid w:val="64624B30"/>
    <w:rsid w:val="646627A3"/>
    <w:rsid w:val="646B3B1D"/>
    <w:rsid w:val="646D39BE"/>
    <w:rsid w:val="646D5F03"/>
    <w:rsid w:val="64713EF9"/>
    <w:rsid w:val="64716F64"/>
    <w:rsid w:val="64721034"/>
    <w:rsid w:val="64722BDD"/>
    <w:rsid w:val="64732B85"/>
    <w:rsid w:val="64764C47"/>
    <w:rsid w:val="64790A4E"/>
    <w:rsid w:val="647A62BC"/>
    <w:rsid w:val="647B624F"/>
    <w:rsid w:val="647D0400"/>
    <w:rsid w:val="647E0DE8"/>
    <w:rsid w:val="647E5D3F"/>
    <w:rsid w:val="647F2395"/>
    <w:rsid w:val="64810DE0"/>
    <w:rsid w:val="64820657"/>
    <w:rsid w:val="64837D1C"/>
    <w:rsid w:val="64867D91"/>
    <w:rsid w:val="64873E27"/>
    <w:rsid w:val="64886A2D"/>
    <w:rsid w:val="648A6492"/>
    <w:rsid w:val="648B3FB8"/>
    <w:rsid w:val="648D421F"/>
    <w:rsid w:val="648F5856"/>
    <w:rsid w:val="64913D46"/>
    <w:rsid w:val="64917820"/>
    <w:rsid w:val="649211B7"/>
    <w:rsid w:val="64921B59"/>
    <w:rsid w:val="64947E45"/>
    <w:rsid w:val="64963B20"/>
    <w:rsid w:val="6498375D"/>
    <w:rsid w:val="64986E00"/>
    <w:rsid w:val="64990BCE"/>
    <w:rsid w:val="649966D5"/>
    <w:rsid w:val="649B6ED9"/>
    <w:rsid w:val="649C2E23"/>
    <w:rsid w:val="649D0E5A"/>
    <w:rsid w:val="649F0542"/>
    <w:rsid w:val="649F6A66"/>
    <w:rsid w:val="64A357A5"/>
    <w:rsid w:val="64A5687B"/>
    <w:rsid w:val="64A911BE"/>
    <w:rsid w:val="64AA5227"/>
    <w:rsid w:val="64AA7FEA"/>
    <w:rsid w:val="64B369E9"/>
    <w:rsid w:val="64B41760"/>
    <w:rsid w:val="64B64D05"/>
    <w:rsid w:val="64B80CBC"/>
    <w:rsid w:val="64BA1FC3"/>
    <w:rsid w:val="64BA6D27"/>
    <w:rsid w:val="64BC7D2A"/>
    <w:rsid w:val="64C574CA"/>
    <w:rsid w:val="64C77DB2"/>
    <w:rsid w:val="64C8116C"/>
    <w:rsid w:val="64C86FBA"/>
    <w:rsid w:val="64D0295B"/>
    <w:rsid w:val="64D2185F"/>
    <w:rsid w:val="64D23995"/>
    <w:rsid w:val="64D8074F"/>
    <w:rsid w:val="64D847AF"/>
    <w:rsid w:val="64DB345A"/>
    <w:rsid w:val="64DD159D"/>
    <w:rsid w:val="64DD5C30"/>
    <w:rsid w:val="64DE058B"/>
    <w:rsid w:val="64DE0D47"/>
    <w:rsid w:val="64DE2B70"/>
    <w:rsid w:val="64DF71DF"/>
    <w:rsid w:val="64E501C9"/>
    <w:rsid w:val="64E85E71"/>
    <w:rsid w:val="64E908C7"/>
    <w:rsid w:val="64EA721D"/>
    <w:rsid w:val="64EF6621"/>
    <w:rsid w:val="64F01A21"/>
    <w:rsid w:val="64F03C94"/>
    <w:rsid w:val="64F15A00"/>
    <w:rsid w:val="64F203D4"/>
    <w:rsid w:val="64F22FBD"/>
    <w:rsid w:val="64F25DE5"/>
    <w:rsid w:val="64F4788A"/>
    <w:rsid w:val="64F67590"/>
    <w:rsid w:val="64F74A7A"/>
    <w:rsid w:val="64F75545"/>
    <w:rsid w:val="64FD364E"/>
    <w:rsid w:val="64FD6DAB"/>
    <w:rsid w:val="64FD7EFF"/>
    <w:rsid w:val="64FF77FB"/>
    <w:rsid w:val="64FF78B3"/>
    <w:rsid w:val="650129CF"/>
    <w:rsid w:val="65043A1E"/>
    <w:rsid w:val="65051FBC"/>
    <w:rsid w:val="650862E5"/>
    <w:rsid w:val="65091AAC"/>
    <w:rsid w:val="650A1380"/>
    <w:rsid w:val="650A3D23"/>
    <w:rsid w:val="650A4120"/>
    <w:rsid w:val="650E016F"/>
    <w:rsid w:val="65107325"/>
    <w:rsid w:val="6511270F"/>
    <w:rsid w:val="651309EF"/>
    <w:rsid w:val="65130FCB"/>
    <w:rsid w:val="65134121"/>
    <w:rsid w:val="651406C7"/>
    <w:rsid w:val="65147B0A"/>
    <w:rsid w:val="651778BD"/>
    <w:rsid w:val="651841BE"/>
    <w:rsid w:val="65187784"/>
    <w:rsid w:val="651B0895"/>
    <w:rsid w:val="651B0A71"/>
    <w:rsid w:val="651D1AA5"/>
    <w:rsid w:val="651F307E"/>
    <w:rsid w:val="65203FF0"/>
    <w:rsid w:val="65221115"/>
    <w:rsid w:val="652266CA"/>
    <w:rsid w:val="652468A3"/>
    <w:rsid w:val="6524777F"/>
    <w:rsid w:val="65261190"/>
    <w:rsid w:val="65297A59"/>
    <w:rsid w:val="652B31F5"/>
    <w:rsid w:val="652D7DA1"/>
    <w:rsid w:val="6531299C"/>
    <w:rsid w:val="65331562"/>
    <w:rsid w:val="65381DCA"/>
    <w:rsid w:val="6538293A"/>
    <w:rsid w:val="6538386C"/>
    <w:rsid w:val="653958C0"/>
    <w:rsid w:val="653A7AB2"/>
    <w:rsid w:val="653E441A"/>
    <w:rsid w:val="653F047E"/>
    <w:rsid w:val="653F51B0"/>
    <w:rsid w:val="65443E64"/>
    <w:rsid w:val="654476C4"/>
    <w:rsid w:val="654621A9"/>
    <w:rsid w:val="6548227F"/>
    <w:rsid w:val="655204BD"/>
    <w:rsid w:val="65524BEC"/>
    <w:rsid w:val="65575F2D"/>
    <w:rsid w:val="655770B6"/>
    <w:rsid w:val="65586657"/>
    <w:rsid w:val="65593396"/>
    <w:rsid w:val="655A2308"/>
    <w:rsid w:val="655A40B6"/>
    <w:rsid w:val="655B398A"/>
    <w:rsid w:val="655C6BA4"/>
    <w:rsid w:val="655D3BA6"/>
    <w:rsid w:val="655E71AE"/>
    <w:rsid w:val="65606FDD"/>
    <w:rsid w:val="65620B51"/>
    <w:rsid w:val="65626704"/>
    <w:rsid w:val="65644F35"/>
    <w:rsid w:val="65645C70"/>
    <w:rsid w:val="6566289A"/>
    <w:rsid w:val="656B6A06"/>
    <w:rsid w:val="656E07B4"/>
    <w:rsid w:val="656E0A25"/>
    <w:rsid w:val="656E7B61"/>
    <w:rsid w:val="657038D9"/>
    <w:rsid w:val="65762F97"/>
    <w:rsid w:val="657959D5"/>
    <w:rsid w:val="657A7020"/>
    <w:rsid w:val="657C1C99"/>
    <w:rsid w:val="657D2E30"/>
    <w:rsid w:val="657D53FB"/>
    <w:rsid w:val="657E2DB1"/>
    <w:rsid w:val="657F58CB"/>
    <w:rsid w:val="65810E4B"/>
    <w:rsid w:val="65845643"/>
    <w:rsid w:val="65847385"/>
    <w:rsid w:val="65854BEE"/>
    <w:rsid w:val="6585625E"/>
    <w:rsid w:val="658600B9"/>
    <w:rsid w:val="658679E6"/>
    <w:rsid w:val="658729D1"/>
    <w:rsid w:val="658940F0"/>
    <w:rsid w:val="658A0034"/>
    <w:rsid w:val="658A053C"/>
    <w:rsid w:val="658B24C1"/>
    <w:rsid w:val="658B562B"/>
    <w:rsid w:val="658D02F6"/>
    <w:rsid w:val="658D4EF4"/>
    <w:rsid w:val="658D79CF"/>
    <w:rsid w:val="658F155D"/>
    <w:rsid w:val="659305A5"/>
    <w:rsid w:val="65933FA6"/>
    <w:rsid w:val="65941797"/>
    <w:rsid w:val="6595022A"/>
    <w:rsid w:val="65997FAE"/>
    <w:rsid w:val="659D087A"/>
    <w:rsid w:val="65A177D2"/>
    <w:rsid w:val="65A45331"/>
    <w:rsid w:val="65A610A9"/>
    <w:rsid w:val="65A753B8"/>
    <w:rsid w:val="65A90C1E"/>
    <w:rsid w:val="65A96DEB"/>
    <w:rsid w:val="65AB6DD1"/>
    <w:rsid w:val="65B05825"/>
    <w:rsid w:val="65B117C1"/>
    <w:rsid w:val="65B22C5D"/>
    <w:rsid w:val="65B23574"/>
    <w:rsid w:val="65B243CD"/>
    <w:rsid w:val="65B37C7F"/>
    <w:rsid w:val="65B5753E"/>
    <w:rsid w:val="65B61A11"/>
    <w:rsid w:val="65B765E7"/>
    <w:rsid w:val="65B8702E"/>
    <w:rsid w:val="65B90511"/>
    <w:rsid w:val="65BA6903"/>
    <w:rsid w:val="65BA7D7B"/>
    <w:rsid w:val="65BC6B1F"/>
    <w:rsid w:val="65BD2520"/>
    <w:rsid w:val="65BE1E87"/>
    <w:rsid w:val="65BF660F"/>
    <w:rsid w:val="65BF7720"/>
    <w:rsid w:val="65C30C7F"/>
    <w:rsid w:val="65C52059"/>
    <w:rsid w:val="65C627C3"/>
    <w:rsid w:val="65C9179A"/>
    <w:rsid w:val="65CE0600"/>
    <w:rsid w:val="65D27C4D"/>
    <w:rsid w:val="65D32ED0"/>
    <w:rsid w:val="65D57E0C"/>
    <w:rsid w:val="65D60B06"/>
    <w:rsid w:val="65D70941"/>
    <w:rsid w:val="65D73958"/>
    <w:rsid w:val="65D75707"/>
    <w:rsid w:val="65D905DE"/>
    <w:rsid w:val="65D9552D"/>
    <w:rsid w:val="65D97687"/>
    <w:rsid w:val="65DB4CF8"/>
    <w:rsid w:val="65DC0F6F"/>
    <w:rsid w:val="65DC4ACB"/>
    <w:rsid w:val="65DC5DA8"/>
    <w:rsid w:val="65DD6977"/>
    <w:rsid w:val="65DE4CE7"/>
    <w:rsid w:val="65E010C8"/>
    <w:rsid w:val="65E16585"/>
    <w:rsid w:val="65E322FD"/>
    <w:rsid w:val="65E362D7"/>
    <w:rsid w:val="65E46075"/>
    <w:rsid w:val="65E64186"/>
    <w:rsid w:val="65E816C2"/>
    <w:rsid w:val="65E8271B"/>
    <w:rsid w:val="65E93FDD"/>
    <w:rsid w:val="65E971E8"/>
    <w:rsid w:val="65EB0F62"/>
    <w:rsid w:val="65ED6738"/>
    <w:rsid w:val="65EE0CA2"/>
    <w:rsid w:val="65F0240B"/>
    <w:rsid w:val="65F04E8E"/>
    <w:rsid w:val="65F22540"/>
    <w:rsid w:val="65F2772C"/>
    <w:rsid w:val="65F65CFB"/>
    <w:rsid w:val="65F67855"/>
    <w:rsid w:val="65F81457"/>
    <w:rsid w:val="65F958B5"/>
    <w:rsid w:val="660138D1"/>
    <w:rsid w:val="66014495"/>
    <w:rsid w:val="66022933"/>
    <w:rsid w:val="660469F2"/>
    <w:rsid w:val="66074347"/>
    <w:rsid w:val="66077FE8"/>
    <w:rsid w:val="66082C18"/>
    <w:rsid w:val="660C191E"/>
    <w:rsid w:val="660E4892"/>
    <w:rsid w:val="66110C36"/>
    <w:rsid w:val="661247AD"/>
    <w:rsid w:val="66144F94"/>
    <w:rsid w:val="6615610A"/>
    <w:rsid w:val="66176D81"/>
    <w:rsid w:val="66197A9C"/>
    <w:rsid w:val="661B27C5"/>
    <w:rsid w:val="661E1587"/>
    <w:rsid w:val="661F1A9A"/>
    <w:rsid w:val="66204DEC"/>
    <w:rsid w:val="6620616C"/>
    <w:rsid w:val="66235C56"/>
    <w:rsid w:val="66240220"/>
    <w:rsid w:val="66282E6E"/>
    <w:rsid w:val="66284824"/>
    <w:rsid w:val="66291EBF"/>
    <w:rsid w:val="662D0052"/>
    <w:rsid w:val="662D17CA"/>
    <w:rsid w:val="662D30C2"/>
    <w:rsid w:val="662D32B7"/>
    <w:rsid w:val="662F01DE"/>
    <w:rsid w:val="662F72F1"/>
    <w:rsid w:val="662F7C0A"/>
    <w:rsid w:val="66300841"/>
    <w:rsid w:val="6633600D"/>
    <w:rsid w:val="663366B5"/>
    <w:rsid w:val="6633675B"/>
    <w:rsid w:val="6634431A"/>
    <w:rsid w:val="663458CD"/>
    <w:rsid w:val="66351461"/>
    <w:rsid w:val="663939D9"/>
    <w:rsid w:val="663B75FA"/>
    <w:rsid w:val="663D3AAE"/>
    <w:rsid w:val="664124E6"/>
    <w:rsid w:val="664279CE"/>
    <w:rsid w:val="66465A2F"/>
    <w:rsid w:val="66485C13"/>
    <w:rsid w:val="66496CF7"/>
    <w:rsid w:val="664A762E"/>
    <w:rsid w:val="664D6B82"/>
    <w:rsid w:val="664E3FF8"/>
    <w:rsid w:val="664E4D38"/>
    <w:rsid w:val="664E7D3A"/>
    <w:rsid w:val="6652538C"/>
    <w:rsid w:val="66531FAA"/>
    <w:rsid w:val="66532BCB"/>
    <w:rsid w:val="665706D0"/>
    <w:rsid w:val="665A1737"/>
    <w:rsid w:val="665C1172"/>
    <w:rsid w:val="665C20B0"/>
    <w:rsid w:val="665F1E56"/>
    <w:rsid w:val="666223EA"/>
    <w:rsid w:val="66622855"/>
    <w:rsid w:val="6663707C"/>
    <w:rsid w:val="66647618"/>
    <w:rsid w:val="6665611E"/>
    <w:rsid w:val="66683646"/>
    <w:rsid w:val="66690CE7"/>
    <w:rsid w:val="666920D7"/>
    <w:rsid w:val="666C2AAE"/>
    <w:rsid w:val="666C7544"/>
    <w:rsid w:val="666D387E"/>
    <w:rsid w:val="667016B7"/>
    <w:rsid w:val="66725FA1"/>
    <w:rsid w:val="66737B02"/>
    <w:rsid w:val="66743B1D"/>
    <w:rsid w:val="6678171C"/>
    <w:rsid w:val="66782130"/>
    <w:rsid w:val="667A17FD"/>
    <w:rsid w:val="6680133F"/>
    <w:rsid w:val="6680421B"/>
    <w:rsid w:val="66835638"/>
    <w:rsid w:val="66841F1C"/>
    <w:rsid w:val="66862251"/>
    <w:rsid w:val="6688164E"/>
    <w:rsid w:val="668A15A6"/>
    <w:rsid w:val="668B029F"/>
    <w:rsid w:val="668E12FC"/>
    <w:rsid w:val="668F3516"/>
    <w:rsid w:val="668F353B"/>
    <w:rsid w:val="66911C06"/>
    <w:rsid w:val="66925ADA"/>
    <w:rsid w:val="669472F4"/>
    <w:rsid w:val="66955FCB"/>
    <w:rsid w:val="669730E8"/>
    <w:rsid w:val="669929BC"/>
    <w:rsid w:val="669B197C"/>
    <w:rsid w:val="669F3CA5"/>
    <w:rsid w:val="66A250A8"/>
    <w:rsid w:val="66A3454F"/>
    <w:rsid w:val="66A81848"/>
    <w:rsid w:val="66AC7BA8"/>
    <w:rsid w:val="66AD3CE4"/>
    <w:rsid w:val="66AF21DF"/>
    <w:rsid w:val="66B06B3D"/>
    <w:rsid w:val="66B256DB"/>
    <w:rsid w:val="66B433F9"/>
    <w:rsid w:val="66B47553"/>
    <w:rsid w:val="66B5773C"/>
    <w:rsid w:val="66B6201B"/>
    <w:rsid w:val="66B62F21"/>
    <w:rsid w:val="66B74E65"/>
    <w:rsid w:val="66B92F18"/>
    <w:rsid w:val="66BB1A71"/>
    <w:rsid w:val="66BC48EB"/>
    <w:rsid w:val="66BD0622"/>
    <w:rsid w:val="66BD31BB"/>
    <w:rsid w:val="66BE3B3C"/>
    <w:rsid w:val="66C0263F"/>
    <w:rsid w:val="66C06BC9"/>
    <w:rsid w:val="66C25B8E"/>
    <w:rsid w:val="66C4581B"/>
    <w:rsid w:val="66C5055A"/>
    <w:rsid w:val="66C81675"/>
    <w:rsid w:val="66C817D4"/>
    <w:rsid w:val="66C81E80"/>
    <w:rsid w:val="66CD1C57"/>
    <w:rsid w:val="66CE4FB2"/>
    <w:rsid w:val="66CE79C5"/>
    <w:rsid w:val="66CF4308"/>
    <w:rsid w:val="66D008AA"/>
    <w:rsid w:val="66D16A90"/>
    <w:rsid w:val="66D41C46"/>
    <w:rsid w:val="66D47E98"/>
    <w:rsid w:val="66D63C10"/>
    <w:rsid w:val="66DB7034"/>
    <w:rsid w:val="66DC1070"/>
    <w:rsid w:val="66DD6824"/>
    <w:rsid w:val="66DE3981"/>
    <w:rsid w:val="66E11FBD"/>
    <w:rsid w:val="66EB3631"/>
    <w:rsid w:val="66EB3A1D"/>
    <w:rsid w:val="66ED4C50"/>
    <w:rsid w:val="66EE0ED3"/>
    <w:rsid w:val="66F206DC"/>
    <w:rsid w:val="66F423C1"/>
    <w:rsid w:val="66F44096"/>
    <w:rsid w:val="66F57108"/>
    <w:rsid w:val="66F61DAB"/>
    <w:rsid w:val="66F65041"/>
    <w:rsid w:val="66F84153"/>
    <w:rsid w:val="66FA2780"/>
    <w:rsid w:val="66FA4693"/>
    <w:rsid w:val="66FA7AE5"/>
    <w:rsid w:val="66FB1961"/>
    <w:rsid w:val="66FF0D61"/>
    <w:rsid w:val="670023B7"/>
    <w:rsid w:val="67023652"/>
    <w:rsid w:val="67025CB0"/>
    <w:rsid w:val="67026F11"/>
    <w:rsid w:val="67040B22"/>
    <w:rsid w:val="670537CE"/>
    <w:rsid w:val="6706388D"/>
    <w:rsid w:val="67065DE4"/>
    <w:rsid w:val="67070667"/>
    <w:rsid w:val="670818F0"/>
    <w:rsid w:val="670A6E8B"/>
    <w:rsid w:val="670D75AF"/>
    <w:rsid w:val="670F0B2F"/>
    <w:rsid w:val="6710448D"/>
    <w:rsid w:val="67185FD7"/>
    <w:rsid w:val="671B0084"/>
    <w:rsid w:val="671D183F"/>
    <w:rsid w:val="671D1860"/>
    <w:rsid w:val="671E01C5"/>
    <w:rsid w:val="671E3435"/>
    <w:rsid w:val="6720014B"/>
    <w:rsid w:val="67233C71"/>
    <w:rsid w:val="67236729"/>
    <w:rsid w:val="67236D57"/>
    <w:rsid w:val="67272EE2"/>
    <w:rsid w:val="672C7883"/>
    <w:rsid w:val="672D4D75"/>
    <w:rsid w:val="672F3320"/>
    <w:rsid w:val="672F6B94"/>
    <w:rsid w:val="67336209"/>
    <w:rsid w:val="673603A3"/>
    <w:rsid w:val="67367052"/>
    <w:rsid w:val="67372405"/>
    <w:rsid w:val="67374ACA"/>
    <w:rsid w:val="67381B8C"/>
    <w:rsid w:val="67383602"/>
    <w:rsid w:val="6739464B"/>
    <w:rsid w:val="673B3A73"/>
    <w:rsid w:val="673B5F74"/>
    <w:rsid w:val="673C463F"/>
    <w:rsid w:val="673D228D"/>
    <w:rsid w:val="673D5917"/>
    <w:rsid w:val="673F58BB"/>
    <w:rsid w:val="674064A8"/>
    <w:rsid w:val="674072DB"/>
    <w:rsid w:val="674118EF"/>
    <w:rsid w:val="67424957"/>
    <w:rsid w:val="67467DA4"/>
    <w:rsid w:val="67495941"/>
    <w:rsid w:val="674A2C43"/>
    <w:rsid w:val="674A3695"/>
    <w:rsid w:val="674B5090"/>
    <w:rsid w:val="674C7A2E"/>
    <w:rsid w:val="67505D63"/>
    <w:rsid w:val="67554FB6"/>
    <w:rsid w:val="67581F96"/>
    <w:rsid w:val="6759039D"/>
    <w:rsid w:val="675A49AE"/>
    <w:rsid w:val="675B19F7"/>
    <w:rsid w:val="675B7DA4"/>
    <w:rsid w:val="67601F9E"/>
    <w:rsid w:val="6760777B"/>
    <w:rsid w:val="67693680"/>
    <w:rsid w:val="67695239"/>
    <w:rsid w:val="676A645D"/>
    <w:rsid w:val="676D1CAD"/>
    <w:rsid w:val="676D51C2"/>
    <w:rsid w:val="676F51B5"/>
    <w:rsid w:val="677154BE"/>
    <w:rsid w:val="67743887"/>
    <w:rsid w:val="677760E8"/>
    <w:rsid w:val="67786A75"/>
    <w:rsid w:val="6779459B"/>
    <w:rsid w:val="67795FA2"/>
    <w:rsid w:val="677B5C81"/>
    <w:rsid w:val="677D3AB0"/>
    <w:rsid w:val="6780592A"/>
    <w:rsid w:val="67841F6B"/>
    <w:rsid w:val="67844FF1"/>
    <w:rsid w:val="678534AA"/>
    <w:rsid w:val="67855692"/>
    <w:rsid w:val="678609AE"/>
    <w:rsid w:val="67863A00"/>
    <w:rsid w:val="67873137"/>
    <w:rsid w:val="6787688D"/>
    <w:rsid w:val="678812CE"/>
    <w:rsid w:val="67893082"/>
    <w:rsid w:val="678C1169"/>
    <w:rsid w:val="678C2CF3"/>
    <w:rsid w:val="678C5BA1"/>
    <w:rsid w:val="678F0372"/>
    <w:rsid w:val="679338AF"/>
    <w:rsid w:val="67943BEC"/>
    <w:rsid w:val="67966EFB"/>
    <w:rsid w:val="67972925"/>
    <w:rsid w:val="679948A8"/>
    <w:rsid w:val="679B3D8F"/>
    <w:rsid w:val="679C2DC3"/>
    <w:rsid w:val="67A1229C"/>
    <w:rsid w:val="67A21D44"/>
    <w:rsid w:val="67A30FB2"/>
    <w:rsid w:val="67A3334E"/>
    <w:rsid w:val="67A339D4"/>
    <w:rsid w:val="67A34F98"/>
    <w:rsid w:val="67A36D53"/>
    <w:rsid w:val="67A4065E"/>
    <w:rsid w:val="67A628F6"/>
    <w:rsid w:val="67A72512"/>
    <w:rsid w:val="67A803FF"/>
    <w:rsid w:val="67A877E9"/>
    <w:rsid w:val="67A91351"/>
    <w:rsid w:val="67AA57B3"/>
    <w:rsid w:val="67AB0C47"/>
    <w:rsid w:val="67AC3FFB"/>
    <w:rsid w:val="67AF75F9"/>
    <w:rsid w:val="67B43BAE"/>
    <w:rsid w:val="67B7637B"/>
    <w:rsid w:val="67B913FD"/>
    <w:rsid w:val="67BA52E0"/>
    <w:rsid w:val="67BB4BB4"/>
    <w:rsid w:val="67BD4FA4"/>
    <w:rsid w:val="67BF192B"/>
    <w:rsid w:val="67BF269F"/>
    <w:rsid w:val="67BF32DD"/>
    <w:rsid w:val="67BF6452"/>
    <w:rsid w:val="67C24194"/>
    <w:rsid w:val="67C34686"/>
    <w:rsid w:val="67C47C5A"/>
    <w:rsid w:val="67C90602"/>
    <w:rsid w:val="67C955F7"/>
    <w:rsid w:val="67D13CA2"/>
    <w:rsid w:val="67D211FC"/>
    <w:rsid w:val="67D258F4"/>
    <w:rsid w:val="67D479B5"/>
    <w:rsid w:val="67D479BC"/>
    <w:rsid w:val="67D552C0"/>
    <w:rsid w:val="67DA0714"/>
    <w:rsid w:val="67DB704E"/>
    <w:rsid w:val="67DF0691"/>
    <w:rsid w:val="67E265E5"/>
    <w:rsid w:val="67E35044"/>
    <w:rsid w:val="67E44520"/>
    <w:rsid w:val="67E573CC"/>
    <w:rsid w:val="67E97973"/>
    <w:rsid w:val="67EC0D00"/>
    <w:rsid w:val="67EC2FBF"/>
    <w:rsid w:val="67EF77C6"/>
    <w:rsid w:val="67F0589D"/>
    <w:rsid w:val="67F16AB7"/>
    <w:rsid w:val="67F307F2"/>
    <w:rsid w:val="67F46EE5"/>
    <w:rsid w:val="67F60137"/>
    <w:rsid w:val="67F647F2"/>
    <w:rsid w:val="67F83F19"/>
    <w:rsid w:val="67FB3202"/>
    <w:rsid w:val="67FB7D47"/>
    <w:rsid w:val="68014CBD"/>
    <w:rsid w:val="680171F5"/>
    <w:rsid w:val="680238C0"/>
    <w:rsid w:val="68040309"/>
    <w:rsid w:val="68043CC0"/>
    <w:rsid w:val="68075FD7"/>
    <w:rsid w:val="68084E49"/>
    <w:rsid w:val="680A7F60"/>
    <w:rsid w:val="680B5748"/>
    <w:rsid w:val="680E00B7"/>
    <w:rsid w:val="680E2F36"/>
    <w:rsid w:val="68106045"/>
    <w:rsid w:val="68120201"/>
    <w:rsid w:val="68134B73"/>
    <w:rsid w:val="681641A0"/>
    <w:rsid w:val="681A0290"/>
    <w:rsid w:val="681A1182"/>
    <w:rsid w:val="681A18DB"/>
    <w:rsid w:val="68214317"/>
    <w:rsid w:val="68217D2E"/>
    <w:rsid w:val="68230D35"/>
    <w:rsid w:val="68253918"/>
    <w:rsid w:val="6826280A"/>
    <w:rsid w:val="682851FF"/>
    <w:rsid w:val="68296C41"/>
    <w:rsid w:val="682A2022"/>
    <w:rsid w:val="682B1D3A"/>
    <w:rsid w:val="682C6F43"/>
    <w:rsid w:val="68324C31"/>
    <w:rsid w:val="68341411"/>
    <w:rsid w:val="6834162B"/>
    <w:rsid w:val="68342153"/>
    <w:rsid w:val="68346830"/>
    <w:rsid w:val="68351953"/>
    <w:rsid w:val="68372843"/>
    <w:rsid w:val="683A344C"/>
    <w:rsid w:val="683B3F00"/>
    <w:rsid w:val="683C2628"/>
    <w:rsid w:val="683C3F47"/>
    <w:rsid w:val="683D2C5E"/>
    <w:rsid w:val="683E7CD7"/>
    <w:rsid w:val="684225B3"/>
    <w:rsid w:val="6844386C"/>
    <w:rsid w:val="68444BA9"/>
    <w:rsid w:val="68453E74"/>
    <w:rsid w:val="68456F93"/>
    <w:rsid w:val="68460DC8"/>
    <w:rsid w:val="684B0713"/>
    <w:rsid w:val="684E1C54"/>
    <w:rsid w:val="68534DEC"/>
    <w:rsid w:val="68545314"/>
    <w:rsid w:val="68547B14"/>
    <w:rsid w:val="68570169"/>
    <w:rsid w:val="68570D81"/>
    <w:rsid w:val="685A7996"/>
    <w:rsid w:val="685C0145"/>
    <w:rsid w:val="685D310E"/>
    <w:rsid w:val="68620925"/>
    <w:rsid w:val="6864227F"/>
    <w:rsid w:val="68682D68"/>
    <w:rsid w:val="68697940"/>
    <w:rsid w:val="686D2722"/>
    <w:rsid w:val="686D33EA"/>
    <w:rsid w:val="686E3634"/>
    <w:rsid w:val="68705665"/>
    <w:rsid w:val="68715442"/>
    <w:rsid w:val="687642EF"/>
    <w:rsid w:val="68771684"/>
    <w:rsid w:val="687873C8"/>
    <w:rsid w:val="687A2906"/>
    <w:rsid w:val="687A4535"/>
    <w:rsid w:val="687B29E6"/>
    <w:rsid w:val="687F3207"/>
    <w:rsid w:val="68802085"/>
    <w:rsid w:val="68810800"/>
    <w:rsid w:val="6885769C"/>
    <w:rsid w:val="68860A43"/>
    <w:rsid w:val="68866F70"/>
    <w:rsid w:val="68891398"/>
    <w:rsid w:val="688C582A"/>
    <w:rsid w:val="688F0183"/>
    <w:rsid w:val="6893213F"/>
    <w:rsid w:val="68952928"/>
    <w:rsid w:val="6897117D"/>
    <w:rsid w:val="68983EED"/>
    <w:rsid w:val="68984104"/>
    <w:rsid w:val="689B1EF0"/>
    <w:rsid w:val="68A14A3A"/>
    <w:rsid w:val="68A36ACA"/>
    <w:rsid w:val="68A404DB"/>
    <w:rsid w:val="68A65864"/>
    <w:rsid w:val="68A75458"/>
    <w:rsid w:val="68A75A9D"/>
    <w:rsid w:val="68AA4491"/>
    <w:rsid w:val="68AE62E8"/>
    <w:rsid w:val="68AE7A11"/>
    <w:rsid w:val="68AF3A4E"/>
    <w:rsid w:val="68B374AB"/>
    <w:rsid w:val="68B510CC"/>
    <w:rsid w:val="68B60EDE"/>
    <w:rsid w:val="68B735CD"/>
    <w:rsid w:val="68B82B11"/>
    <w:rsid w:val="68B86FA3"/>
    <w:rsid w:val="68B870E2"/>
    <w:rsid w:val="68BA4E6C"/>
    <w:rsid w:val="68BA6639"/>
    <w:rsid w:val="68BC0B24"/>
    <w:rsid w:val="68BE6870"/>
    <w:rsid w:val="68CC4E98"/>
    <w:rsid w:val="68CD00F2"/>
    <w:rsid w:val="68CD226A"/>
    <w:rsid w:val="68CE574E"/>
    <w:rsid w:val="68CF3903"/>
    <w:rsid w:val="68CF4DBB"/>
    <w:rsid w:val="68D11480"/>
    <w:rsid w:val="68D61D57"/>
    <w:rsid w:val="68D66149"/>
    <w:rsid w:val="68D93544"/>
    <w:rsid w:val="68DA0210"/>
    <w:rsid w:val="68DB112D"/>
    <w:rsid w:val="68DC1AD9"/>
    <w:rsid w:val="68DC499C"/>
    <w:rsid w:val="68DC77F4"/>
    <w:rsid w:val="68DE0B5A"/>
    <w:rsid w:val="68DE7DC1"/>
    <w:rsid w:val="68E6038B"/>
    <w:rsid w:val="68E83B6E"/>
    <w:rsid w:val="68E95305"/>
    <w:rsid w:val="68EA7B56"/>
    <w:rsid w:val="68ED51AB"/>
    <w:rsid w:val="68F044D0"/>
    <w:rsid w:val="68F04D47"/>
    <w:rsid w:val="68F13758"/>
    <w:rsid w:val="68F26D28"/>
    <w:rsid w:val="68F465CF"/>
    <w:rsid w:val="68F873D9"/>
    <w:rsid w:val="68FC09FA"/>
    <w:rsid w:val="68FC4863"/>
    <w:rsid w:val="68FD36D6"/>
    <w:rsid w:val="68FF512B"/>
    <w:rsid w:val="68FF525A"/>
    <w:rsid w:val="69012A9A"/>
    <w:rsid w:val="69021E2F"/>
    <w:rsid w:val="69021F36"/>
    <w:rsid w:val="69033AF4"/>
    <w:rsid w:val="690439E1"/>
    <w:rsid w:val="69054339"/>
    <w:rsid w:val="69067F20"/>
    <w:rsid w:val="69080788"/>
    <w:rsid w:val="690A2D87"/>
    <w:rsid w:val="690A7BA1"/>
    <w:rsid w:val="690B6DDE"/>
    <w:rsid w:val="69110F2F"/>
    <w:rsid w:val="69124CA8"/>
    <w:rsid w:val="6914070E"/>
    <w:rsid w:val="69156A21"/>
    <w:rsid w:val="69164798"/>
    <w:rsid w:val="691830AA"/>
    <w:rsid w:val="69192872"/>
    <w:rsid w:val="691A0871"/>
    <w:rsid w:val="691D5B26"/>
    <w:rsid w:val="691F40EF"/>
    <w:rsid w:val="69201173"/>
    <w:rsid w:val="69201724"/>
    <w:rsid w:val="69213B90"/>
    <w:rsid w:val="692349C5"/>
    <w:rsid w:val="692364F5"/>
    <w:rsid w:val="69283128"/>
    <w:rsid w:val="692900C9"/>
    <w:rsid w:val="692A30D5"/>
    <w:rsid w:val="692B18FD"/>
    <w:rsid w:val="692D388F"/>
    <w:rsid w:val="692F7608"/>
    <w:rsid w:val="69316DD0"/>
    <w:rsid w:val="69357550"/>
    <w:rsid w:val="69363D61"/>
    <w:rsid w:val="69390356"/>
    <w:rsid w:val="693A3EC5"/>
    <w:rsid w:val="693B226C"/>
    <w:rsid w:val="693C4E10"/>
    <w:rsid w:val="693D7075"/>
    <w:rsid w:val="6941268A"/>
    <w:rsid w:val="694149B6"/>
    <w:rsid w:val="69414A84"/>
    <w:rsid w:val="6942733B"/>
    <w:rsid w:val="69434E61"/>
    <w:rsid w:val="69450BD9"/>
    <w:rsid w:val="69452E82"/>
    <w:rsid w:val="69456E2B"/>
    <w:rsid w:val="69457ECE"/>
    <w:rsid w:val="6946173C"/>
    <w:rsid w:val="69464817"/>
    <w:rsid w:val="694821D3"/>
    <w:rsid w:val="694A7582"/>
    <w:rsid w:val="6950637B"/>
    <w:rsid w:val="69513024"/>
    <w:rsid w:val="69514282"/>
    <w:rsid w:val="695157D0"/>
    <w:rsid w:val="6951768B"/>
    <w:rsid w:val="695232F6"/>
    <w:rsid w:val="69524FE5"/>
    <w:rsid w:val="6953029D"/>
    <w:rsid w:val="695312B6"/>
    <w:rsid w:val="6954062C"/>
    <w:rsid w:val="69540E1C"/>
    <w:rsid w:val="69547E62"/>
    <w:rsid w:val="69590D38"/>
    <w:rsid w:val="695B4B69"/>
    <w:rsid w:val="695D5F23"/>
    <w:rsid w:val="695E498C"/>
    <w:rsid w:val="696372B1"/>
    <w:rsid w:val="69670B4F"/>
    <w:rsid w:val="696A6892"/>
    <w:rsid w:val="696C3CC0"/>
    <w:rsid w:val="696E2749"/>
    <w:rsid w:val="69744561"/>
    <w:rsid w:val="69746A07"/>
    <w:rsid w:val="69751432"/>
    <w:rsid w:val="69792E10"/>
    <w:rsid w:val="697B79AE"/>
    <w:rsid w:val="697E303A"/>
    <w:rsid w:val="697E40EB"/>
    <w:rsid w:val="697F5AC1"/>
    <w:rsid w:val="69810A25"/>
    <w:rsid w:val="69872FA0"/>
    <w:rsid w:val="698736FC"/>
    <w:rsid w:val="6987577F"/>
    <w:rsid w:val="698A2A90"/>
    <w:rsid w:val="698C33A2"/>
    <w:rsid w:val="698D444B"/>
    <w:rsid w:val="698E2B17"/>
    <w:rsid w:val="69935EFA"/>
    <w:rsid w:val="69967687"/>
    <w:rsid w:val="699B2AE3"/>
    <w:rsid w:val="699B6D7F"/>
    <w:rsid w:val="699C0FFE"/>
    <w:rsid w:val="699C5EFB"/>
    <w:rsid w:val="699F1131"/>
    <w:rsid w:val="69A0067A"/>
    <w:rsid w:val="69A0260B"/>
    <w:rsid w:val="69A1389E"/>
    <w:rsid w:val="69A50889"/>
    <w:rsid w:val="69A55B1C"/>
    <w:rsid w:val="69A6493D"/>
    <w:rsid w:val="69A753F0"/>
    <w:rsid w:val="69A848D4"/>
    <w:rsid w:val="69A929B5"/>
    <w:rsid w:val="69A94CD2"/>
    <w:rsid w:val="69AC18BE"/>
    <w:rsid w:val="69AE693A"/>
    <w:rsid w:val="69B0594D"/>
    <w:rsid w:val="69B53FB1"/>
    <w:rsid w:val="69B80A57"/>
    <w:rsid w:val="69B94538"/>
    <w:rsid w:val="69BB02D8"/>
    <w:rsid w:val="69BC05ED"/>
    <w:rsid w:val="69BD10B7"/>
    <w:rsid w:val="69C02956"/>
    <w:rsid w:val="69C16200"/>
    <w:rsid w:val="69C277F1"/>
    <w:rsid w:val="69C34260"/>
    <w:rsid w:val="69C407F2"/>
    <w:rsid w:val="69C568FB"/>
    <w:rsid w:val="69C956EA"/>
    <w:rsid w:val="69CA4B4E"/>
    <w:rsid w:val="69CB2690"/>
    <w:rsid w:val="69CB7FE8"/>
    <w:rsid w:val="69CC41FF"/>
    <w:rsid w:val="69CE0BCF"/>
    <w:rsid w:val="69D1246D"/>
    <w:rsid w:val="69D13213"/>
    <w:rsid w:val="69D20356"/>
    <w:rsid w:val="69D22702"/>
    <w:rsid w:val="69D73EDD"/>
    <w:rsid w:val="69DA7E35"/>
    <w:rsid w:val="69DB63FF"/>
    <w:rsid w:val="69DC033F"/>
    <w:rsid w:val="69E06AB9"/>
    <w:rsid w:val="69E14DA6"/>
    <w:rsid w:val="69E3420A"/>
    <w:rsid w:val="69E743BA"/>
    <w:rsid w:val="69F07A33"/>
    <w:rsid w:val="69F50851"/>
    <w:rsid w:val="69F50CE3"/>
    <w:rsid w:val="69F51007"/>
    <w:rsid w:val="69F60125"/>
    <w:rsid w:val="69F65B79"/>
    <w:rsid w:val="69F714FD"/>
    <w:rsid w:val="69F85C19"/>
    <w:rsid w:val="69F86FA2"/>
    <w:rsid w:val="69F92903"/>
    <w:rsid w:val="69F96B28"/>
    <w:rsid w:val="69FA169B"/>
    <w:rsid w:val="69FB1BDB"/>
    <w:rsid w:val="69FB2DF3"/>
    <w:rsid w:val="69FB5B63"/>
    <w:rsid w:val="69FC0452"/>
    <w:rsid w:val="69FC4BFA"/>
    <w:rsid w:val="69FD7706"/>
    <w:rsid w:val="69FE1AF9"/>
    <w:rsid w:val="69FE468C"/>
    <w:rsid w:val="69FF2CD7"/>
    <w:rsid w:val="69FF416B"/>
    <w:rsid w:val="6A042842"/>
    <w:rsid w:val="6A04443B"/>
    <w:rsid w:val="6A057749"/>
    <w:rsid w:val="6A06480C"/>
    <w:rsid w:val="6A0B2BB1"/>
    <w:rsid w:val="6A0D65D8"/>
    <w:rsid w:val="6A0E01A2"/>
    <w:rsid w:val="6A126A4A"/>
    <w:rsid w:val="6A141934"/>
    <w:rsid w:val="6A142DC4"/>
    <w:rsid w:val="6A152A27"/>
    <w:rsid w:val="6A1734AB"/>
    <w:rsid w:val="6A175BFE"/>
    <w:rsid w:val="6A1857A7"/>
    <w:rsid w:val="6A193CF4"/>
    <w:rsid w:val="6A1C40B9"/>
    <w:rsid w:val="6A1C5380"/>
    <w:rsid w:val="6A1C7346"/>
    <w:rsid w:val="6A1E2AA4"/>
    <w:rsid w:val="6A1F3163"/>
    <w:rsid w:val="6A20701B"/>
    <w:rsid w:val="6A237605"/>
    <w:rsid w:val="6A244C92"/>
    <w:rsid w:val="6A274783"/>
    <w:rsid w:val="6A282B07"/>
    <w:rsid w:val="6A286500"/>
    <w:rsid w:val="6A294C69"/>
    <w:rsid w:val="6A2B4C62"/>
    <w:rsid w:val="6A2C23BF"/>
    <w:rsid w:val="6A2D0DFA"/>
    <w:rsid w:val="6A2E6B11"/>
    <w:rsid w:val="6A303637"/>
    <w:rsid w:val="6A334A0B"/>
    <w:rsid w:val="6A37147E"/>
    <w:rsid w:val="6A386190"/>
    <w:rsid w:val="6A392AD2"/>
    <w:rsid w:val="6A3A3738"/>
    <w:rsid w:val="6A3A7095"/>
    <w:rsid w:val="6A3B2D99"/>
    <w:rsid w:val="6A3E04CC"/>
    <w:rsid w:val="6A425119"/>
    <w:rsid w:val="6A4503A2"/>
    <w:rsid w:val="6A453984"/>
    <w:rsid w:val="6A457C3F"/>
    <w:rsid w:val="6A480A62"/>
    <w:rsid w:val="6A48221F"/>
    <w:rsid w:val="6A4B66C3"/>
    <w:rsid w:val="6A4C39AB"/>
    <w:rsid w:val="6A4F1AD2"/>
    <w:rsid w:val="6A51637A"/>
    <w:rsid w:val="6A533BE4"/>
    <w:rsid w:val="6A5966E8"/>
    <w:rsid w:val="6A5C442C"/>
    <w:rsid w:val="6A5F1119"/>
    <w:rsid w:val="6A606CAF"/>
    <w:rsid w:val="6A643561"/>
    <w:rsid w:val="6A655ACD"/>
    <w:rsid w:val="6A697D69"/>
    <w:rsid w:val="6A6A69D3"/>
    <w:rsid w:val="6A6B00D4"/>
    <w:rsid w:val="6A6B2526"/>
    <w:rsid w:val="6A6E0A64"/>
    <w:rsid w:val="6A717127"/>
    <w:rsid w:val="6A740610"/>
    <w:rsid w:val="6A75729C"/>
    <w:rsid w:val="6A771266"/>
    <w:rsid w:val="6A780D1B"/>
    <w:rsid w:val="6A784711"/>
    <w:rsid w:val="6A7943CC"/>
    <w:rsid w:val="6A79453E"/>
    <w:rsid w:val="6A7B1C2B"/>
    <w:rsid w:val="6A7D03F5"/>
    <w:rsid w:val="6A8120E5"/>
    <w:rsid w:val="6A8419AF"/>
    <w:rsid w:val="6A853F96"/>
    <w:rsid w:val="6A872E31"/>
    <w:rsid w:val="6A874B37"/>
    <w:rsid w:val="6A8959C7"/>
    <w:rsid w:val="6A8A6570"/>
    <w:rsid w:val="6A8C125C"/>
    <w:rsid w:val="6A8E77BF"/>
    <w:rsid w:val="6A920B25"/>
    <w:rsid w:val="6A920E71"/>
    <w:rsid w:val="6A930AEF"/>
    <w:rsid w:val="6A9502F9"/>
    <w:rsid w:val="6A9E5ECD"/>
    <w:rsid w:val="6A9F299E"/>
    <w:rsid w:val="6AA167A7"/>
    <w:rsid w:val="6AA27982"/>
    <w:rsid w:val="6AA459ED"/>
    <w:rsid w:val="6AA50B0C"/>
    <w:rsid w:val="6AA54025"/>
    <w:rsid w:val="6AA67D9D"/>
    <w:rsid w:val="6AA853FB"/>
    <w:rsid w:val="6AA862D9"/>
    <w:rsid w:val="6AA87672"/>
    <w:rsid w:val="6AA9217B"/>
    <w:rsid w:val="6AA95F83"/>
    <w:rsid w:val="6AAC2833"/>
    <w:rsid w:val="6AAE6F1A"/>
    <w:rsid w:val="6AB269FE"/>
    <w:rsid w:val="6AB76E5C"/>
    <w:rsid w:val="6AB90068"/>
    <w:rsid w:val="6AB9362D"/>
    <w:rsid w:val="6AB9525A"/>
    <w:rsid w:val="6ABC6624"/>
    <w:rsid w:val="6ABE009D"/>
    <w:rsid w:val="6AC140F2"/>
    <w:rsid w:val="6AC40E81"/>
    <w:rsid w:val="6ACB15B2"/>
    <w:rsid w:val="6ACB3360"/>
    <w:rsid w:val="6ACB7804"/>
    <w:rsid w:val="6ACD0E86"/>
    <w:rsid w:val="6ACD70D8"/>
    <w:rsid w:val="6AD025BC"/>
    <w:rsid w:val="6AD40167"/>
    <w:rsid w:val="6AD8161A"/>
    <w:rsid w:val="6AD8252A"/>
    <w:rsid w:val="6ADA3496"/>
    <w:rsid w:val="6ADD672F"/>
    <w:rsid w:val="6ADF3B48"/>
    <w:rsid w:val="6AE16993"/>
    <w:rsid w:val="6AE51981"/>
    <w:rsid w:val="6AE663EC"/>
    <w:rsid w:val="6AE7146A"/>
    <w:rsid w:val="6AEA05C2"/>
    <w:rsid w:val="6AEC4130"/>
    <w:rsid w:val="6AEE1B8C"/>
    <w:rsid w:val="6AF01018"/>
    <w:rsid w:val="6AF201CA"/>
    <w:rsid w:val="6AF54B95"/>
    <w:rsid w:val="6AF64881"/>
    <w:rsid w:val="6AF6559B"/>
    <w:rsid w:val="6AF6662F"/>
    <w:rsid w:val="6AF66F1F"/>
    <w:rsid w:val="6AF74155"/>
    <w:rsid w:val="6AF87BC4"/>
    <w:rsid w:val="6AF92C31"/>
    <w:rsid w:val="6AF97568"/>
    <w:rsid w:val="6AFB3C45"/>
    <w:rsid w:val="6AFD09CE"/>
    <w:rsid w:val="6AFE00D9"/>
    <w:rsid w:val="6AFE3735"/>
    <w:rsid w:val="6B013226"/>
    <w:rsid w:val="6B013407"/>
    <w:rsid w:val="6B014FD4"/>
    <w:rsid w:val="6B034883"/>
    <w:rsid w:val="6B054AC4"/>
    <w:rsid w:val="6B073534"/>
    <w:rsid w:val="6B075329"/>
    <w:rsid w:val="6B08049C"/>
    <w:rsid w:val="6B086362"/>
    <w:rsid w:val="6B0928B7"/>
    <w:rsid w:val="6B0A20DA"/>
    <w:rsid w:val="6B0A2345"/>
    <w:rsid w:val="6B0A3687"/>
    <w:rsid w:val="6B0B007F"/>
    <w:rsid w:val="6B0D5727"/>
    <w:rsid w:val="6B0F76F1"/>
    <w:rsid w:val="6B1023A1"/>
    <w:rsid w:val="6B127B0D"/>
    <w:rsid w:val="6B1771EB"/>
    <w:rsid w:val="6B1A70D7"/>
    <w:rsid w:val="6B1B39CA"/>
    <w:rsid w:val="6B1B4485"/>
    <w:rsid w:val="6B1B5B78"/>
    <w:rsid w:val="6B1C3BBC"/>
    <w:rsid w:val="6B1C4995"/>
    <w:rsid w:val="6B1D13E1"/>
    <w:rsid w:val="6B1E5590"/>
    <w:rsid w:val="6B223D0C"/>
    <w:rsid w:val="6B2341E6"/>
    <w:rsid w:val="6B24399D"/>
    <w:rsid w:val="6B244679"/>
    <w:rsid w:val="6B244722"/>
    <w:rsid w:val="6B296FCD"/>
    <w:rsid w:val="6B2C1919"/>
    <w:rsid w:val="6B2C3662"/>
    <w:rsid w:val="6B2E080D"/>
    <w:rsid w:val="6B2E4022"/>
    <w:rsid w:val="6B2F6A72"/>
    <w:rsid w:val="6B303090"/>
    <w:rsid w:val="6B31596C"/>
    <w:rsid w:val="6B315EC0"/>
    <w:rsid w:val="6B3233DF"/>
    <w:rsid w:val="6B357E3F"/>
    <w:rsid w:val="6B361E37"/>
    <w:rsid w:val="6B386CB1"/>
    <w:rsid w:val="6B3A3BF1"/>
    <w:rsid w:val="6B3C41E6"/>
    <w:rsid w:val="6B3E7FD6"/>
    <w:rsid w:val="6B430E90"/>
    <w:rsid w:val="6B444C2C"/>
    <w:rsid w:val="6B451364"/>
    <w:rsid w:val="6B49329C"/>
    <w:rsid w:val="6B4937DE"/>
    <w:rsid w:val="6B4B4B56"/>
    <w:rsid w:val="6B4C43E7"/>
    <w:rsid w:val="6B4F557C"/>
    <w:rsid w:val="6B5321FF"/>
    <w:rsid w:val="6B534751"/>
    <w:rsid w:val="6B534A22"/>
    <w:rsid w:val="6B5451DF"/>
    <w:rsid w:val="6B560056"/>
    <w:rsid w:val="6B575F3D"/>
    <w:rsid w:val="6B593E5D"/>
    <w:rsid w:val="6B5A4F78"/>
    <w:rsid w:val="6B5D0D28"/>
    <w:rsid w:val="6B5D490D"/>
    <w:rsid w:val="6B5E41D4"/>
    <w:rsid w:val="6B5E5F58"/>
    <w:rsid w:val="6B5F0FF4"/>
    <w:rsid w:val="6B5F7AD7"/>
    <w:rsid w:val="6B634264"/>
    <w:rsid w:val="6B645F90"/>
    <w:rsid w:val="6B6505F2"/>
    <w:rsid w:val="6B665F62"/>
    <w:rsid w:val="6B67059B"/>
    <w:rsid w:val="6B6A06AD"/>
    <w:rsid w:val="6B6A4486"/>
    <w:rsid w:val="6B6D0249"/>
    <w:rsid w:val="6B6D1E01"/>
    <w:rsid w:val="6B7036D0"/>
    <w:rsid w:val="6B7071A1"/>
    <w:rsid w:val="6B713F07"/>
    <w:rsid w:val="6B76178E"/>
    <w:rsid w:val="6B767770"/>
    <w:rsid w:val="6B7772A2"/>
    <w:rsid w:val="6B781BCA"/>
    <w:rsid w:val="6B78351A"/>
    <w:rsid w:val="6B7B2EE8"/>
    <w:rsid w:val="6B7F5A2A"/>
    <w:rsid w:val="6B807B11"/>
    <w:rsid w:val="6B814D25"/>
    <w:rsid w:val="6B824366"/>
    <w:rsid w:val="6B826114"/>
    <w:rsid w:val="6B841E09"/>
    <w:rsid w:val="6B861C6A"/>
    <w:rsid w:val="6B8759AD"/>
    <w:rsid w:val="6B875DB6"/>
    <w:rsid w:val="6B886FBC"/>
    <w:rsid w:val="6B8A0833"/>
    <w:rsid w:val="6B8B021C"/>
    <w:rsid w:val="6B8B06AD"/>
    <w:rsid w:val="6B8C2A48"/>
    <w:rsid w:val="6B8C5ECF"/>
    <w:rsid w:val="6B8F2B91"/>
    <w:rsid w:val="6B901182"/>
    <w:rsid w:val="6B903CAF"/>
    <w:rsid w:val="6B936689"/>
    <w:rsid w:val="6B941DC2"/>
    <w:rsid w:val="6B9502E5"/>
    <w:rsid w:val="6B955313"/>
    <w:rsid w:val="6B9562F4"/>
    <w:rsid w:val="6B97641F"/>
    <w:rsid w:val="6B982C2C"/>
    <w:rsid w:val="6B987D5D"/>
    <w:rsid w:val="6B99345E"/>
    <w:rsid w:val="6B99520C"/>
    <w:rsid w:val="6B9B2D32"/>
    <w:rsid w:val="6B9D13AF"/>
    <w:rsid w:val="6B9D35F7"/>
    <w:rsid w:val="6B9F574D"/>
    <w:rsid w:val="6BA03FC6"/>
    <w:rsid w:val="6BA53BB1"/>
    <w:rsid w:val="6BA75D1B"/>
    <w:rsid w:val="6BA77061"/>
    <w:rsid w:val="6BA92838"/>
    <w:rsid w:val="6BAA3B5E"/>
    <w:rsid w:val="6BAC36C3"/>
    <w:rsid w:val="6BAC4F3F"/>
    <w:rsid w:val="6BAD3055"/>
    <w:rsid w:val="6BAE3FA2"/>
    <w:rsid w:val="6BAF428A"/>
    <w:rsid w:val="6BB17DDD"/>
    <w:rsid w:val="6BB2067E"/>
    <w:rsid w:val="6BB309B7"/>
    <w:rsid w:val="6BB352E3"/>
    <w:rsid w:val="6BB40298"/>
    <w:rsid w:val="6BB41665"/>
    <w:rsid w:val="6BB4491C"/>
    <w:rsid w:val="6BB531ED"/>
    <w:rsid w:val="6BB712B9"/>
    <w:rsid w:val="6BB729A7"/>
    <w:rsid w:val="6BB744C9"/>
    <w:rsid w:val="6BB7500F"/>
    <w:rsid w:val="6BB83D5C"/>
    <w:rsid w:val="6BB96EFF"/>
    <w:rsid w:val="6BBB151D"/>
    <w:rsid w:val="6BBD0EFB"/>
    <w:rsid w:val="6BBD4106"/>
    <w:rsid w:val="6BBF6778"/>
    <w:rsid w:val="6BC04E8F"/>
    <w:rsid w:val="6BC222DF"/>
    <w:rsid w:val="6BC665F8"/>
    <w:rsid w:val="6BC71D79"/>
    <w:rsid w:val="6BC80531"/>
    <w:rsid w:val="6BC96E48"/>
    <w:rsid w:val="6BCB7ABB"/>
    <w:rsid w:val="6BCC3834"/>
    <w:rsid w:val="6BCE20E6"/>
    <w:rsid w:val="6BCE2F52"/>
    <w:rsid w:val="6BCF4F73"/>
    <w:rsid w:val="6BD23814"/>
    <w:rsid w:val="6BD372F3"/>
    <w:rsid w:val="6BD55040"/>
    <w:rsid w:val="6BD74DD6"/>
    <w:rsid w:val="6BDB18DA"/>
    <w:rsid w:val="6BDD159D"/>
    <w:rsid w:val="6BDE2123"/>
    <w:rsid w:val="6BDF5315"/>
    <w:rsid w:val="6BE0548D"/>
    <w:rsid w:val="6BE12B10"/>
    <w:rsid w:val="6BE163D6"/>
    <w:rsid w:val="6BE24191"/>
    <w:rsid w:val="6BE24E05"/>
    <w:rsid w:val="6BE30F0A"/>
    <w:rsid w:val="6BE35A6A"/>
    <w:rsid w:val="6BE50451"/>
    <w:rsid w:val="6BE547D3"/>
    <w:rsid w:val="6BE94266"/>
    <w:rsid w:val="6BEB07E1"/>
    <w:rsid w:val="6BEB30C4"/>
    <w:rsid w:val="6BEF307E"/>
    <w:rsid w:val="6BF30759"/>
    <w:rsid w:val="6BF74686"/>
    <w:rsid w:val="6BF76759"/>
    <w:rsid w:val="6BFA1D5F"/>
    <w:rsid w:val="6BFA7A3E"/>
    <w:rsid w:val="6BFB4320"/>
    <w:rsid w:val="6C011094"/>
    <w:rsid w:val="6C0134DD"/>
    <w:rsid w:val="6C016F9D"/>
    <w:rsid w:val="6C022B1C"/>
    <w:rsid w:val="6C054650"/>
    <w:rsid w:val="6C092392"/>
    <w:rsid w:val="6C0C3C30"/>
    <w:rsid w:val="6C104C16"/>
    <w:rsid w:val="6C134B9C"/>
    <w:rsid w:val="6C134EEC"/>
    <w:rsid w:val="6C134FBF"/>
    <w:rsid w:val="6C14769E"/>
    <w:rsid w:val="6C150D37"/>
    <w:rsid w:val="6C16620C"/>
    <w:rsid w:val="6C177BD5"/>
    <w:rsid w:val="6C1A4F37"/>
    <w:rsid w:val="6C1E3706"/>
    <w:rsid w:val="6C1F3470"/>
    <w:rsid w:val="6C20301F"/>
    <w:rsid w:val="6C231AEF"/>
    <w:rsid w:val="6C235EEF"/>
    <w:rsid w:val="6C240F7A"/>
    <w:rsid w:val="6C296590"/>
    <w:rsid w:val="6C2A31E9"/>
    <w:rsid w:val="6C2B24AC"/>
    <w:rsid w:val="6C2D392D"/>
    <w:rsid w:val="6C2E58E6"/>
    <w:rsid w:val="6C350129"/>
    <w:rsid w:val="6C385CDE"/>
    <w:rsid w:val="6C395862"/>
    <w:rsid w:val="6C3C6CEE"/>
    <w:rsid w:val="6C3E28DF"/>
    <w:rsid w:val="6C4344F8"/>
    <w:rsid w:val="6C437B07"/>
    <w:rsid w:val="6C4433CA"/>
    <w:rsid w:val="6C474C68"/>
    <w:rsid w:val="6C495B4A"/>
    <w:rsid w:val="6C4970C2"/>
    <w:rsid w:val="6C4A7CD5"/>
    <w:rsid w:val="6C4B7690"/>
    <w:rsid w:val="6C4C1320"/>
    <w:rsid w:val="6C506213"/>
    <w:rsid w:val="6C523D39"/>
    <w:rsid w:val="6C525A60"/>
    <w:rsid w:val="6C5630FD"/>
    <w:rsid w:val="6C597614"/>
    <w:rsid w:val="6C5A1DF9"/>
    <w:rsid w:val="6C5C4BB7"/>
    <w:rsid w:val="6C5D448C"/>
    <w:rsid w:val="6C5E66E4"/>
    <w:rsid w:val="6C60394F"/>
    <w:rsid w:val="6C64581A"/>
    <w:rsid w:val="6C69008A"/>
    <w:rsid w:val="6C6A1ABF"/>
    <w:rsid w:val="6C6A7AC0"/>
    <w:rsid w:val="6C6B3AF6"/>
    <w:rsid w:val="6C6C44AE"/>
    <w:rsid w:val="6C6E4B51"/>
    <w:rsid w:val="6C6E6A01"/>
    <w:rsid w:val="6C6F00AD"/>
    <w:rsid w:val="6C7216FC"/>
    <w:rsid w:val="6C72172C"/>
    <w:rsid w:val="6C7672FB"/>
    <w:rsid w:val="6C796454"/>
    <w:rsid w:val="6C804D7F"/>
    <w:rsid w:val="6C81017A"/>
    <w:rsid w:val="6C826F1A"/>
    <w:rsid w:val="6C8367A9"/>
    <w:rsid w:val="6C842667"/>
    <w:rsid w:val="6C84458A"/>
    <w:rsid w:val="6C845EBC"/>
    <w:rsid w:val="6C85245D"/>
    <w:rsid w:val="6C856D0D"/>
    <w:rsid w:val="6C8632F8"/>
    <w:rsid w:val="6C866EB5"/>
    <w:rsid w:val="6C8A06DC"/>
    <w:rsid w:val="6C8A41F7"/>
    <w:rsid w:val="6C8B0463"/>
    <w:rsid w:val="6C8B724B"/>
    <w:rsid w:val="6C8E102D"/>
    <w:rsid w:val="6C901480"/>
    <w:rsid w:val="6C946D30"/>
    <w:rsid w:val="6C94749B"/>
    <w:rsid w:val="6C97213F"/>
    <w:rsid w:val="6C9854C4"/>
    <w:rsid w:val="6C9A28E1"/>
    <w:rsid w:val="6C9B46BA"/>
    <w:rsid w:val="6C9D3116"/>
    <w:rsid w:val="6C9D7FA0"/>
    <w:rsid w:val="6CA11063"/>
    <w:rsid w:val="6CA33CEF"/>
    <w:rsid w:val="6CA34594"/>
    <w:rsid w:val="6CA36342"/>
    <w:rsid w:val="6CA4030D"/>
    <w:rsid w:val="6CAA020E"/>
    <w:rsid w:val="6CAE2899"/>
    <w:rsid w:val="6CAF5E9D"/>
    <w:rsid w:val="6CB02794"/>
    <w:rsid w:val="6CB22A29"/>
    <w:rsid w:val="6CB4259E"/>
    <w:rsid w:val="6CB51343"/>
    <w:rsid w:val="6CB93DB8"/>
    <w:rsid w:val="6CB95B66"/>
    <w:rsid w:val="6CBA18DE"/>
    <w:rsid w:val="6CBB14CE"/>
    <w:rsid w:val="6CBB46FB"/>
    <w:rsid w:val="6CBC7DBF"/>
    <w:rsid w:val="6CBD15C4"/>
    <w:rsid w:val="6CBE13CE"/>
    <w:rsid w:val="6CBF2B69"/>
    <w:rsid w:val="6CBF6EF4"/>
    <w:rsid w:val="6CC7752E"/>
    <w:rsid w:val="6CC929D8"/>
    <w:rsid w:val="6CCB43EA"/>
    <w:rsid w:val="6CCB5240"/>
    <w:rsid w:val="6CCB5BA7"/>
    <w:rsid w:val="6CD01102"/>
    <w:rsid w:val="6CD0312E"/>
    <w:rsid w:val="6CD156DA"/>
    <w:rsid w:val="6CD16A4E"/>
    <w:rsid w:val="6CD24E7A"/>
    <w:rsid w:val="6CD429DB"/>
    <w:rsid w:val="6CD665A2"/>
    <w:rsid w:val="6CD760D8"/>
    <w:rsid w:val="6CD773B7"/>
    <w:rsid w:val="6CD9679F"/>
    <w:rsid w:val="6CDA5466"/>
    <w:rsid w:val="6CDB1E03"/>
    <w:rsid w:val="6CDB1E13"/>
    <w:rsid w:val="6CDB34BD"/>
    <w:rsid w:val="6CDB6021"/>
    <w:rsid w:val="6CDF30F3"/>
    <w:rsid w:val="6CE205CE"/>
    <w:rsid w:val="6CE254C8"/>
    <w:rsid w:val="6CE27FF2"/>
    <w:rsid w:val="6CE37415"/>
    <w:rsid w:val="6CE40709"/>
    <w:rsid w:val="6CE41D9F"/>
    <w:rsid w:val="6CE560BC"/>
    <w:rsid w:val="6CE6054F"/>
    <w:rsid w:val="6CE626D3"/>
    <w:rsid w:val="6CE97DD0"/>
    <w:rsid w:val="6CEE4F56"/>
    <w:rsid w:val="6CEF17DB"/>
    <w:rsid w:val="6CF36BDF"/>
    <w:rsid w:val="6CF429C7"/>
    <w:rsid w:val="6CF7043C"/>
    <w:rsid w:val="6CF70A13"/>
    <w:rsid w:val="6CF861E5"/>
    <w:rsid w:val="6CFA1CDB"/>
    <w:rsid w:val="6CFA7C75"/>
    <w:rsid w:val="6CFC1EF7"/>
    <w:rsid w:val="6CFD56D8"/>
    <w:rsid w:val="6CFF7926"/>
    <w:rsid w:val="6D027360"/>
    <w:rsid w:val="6D035561"/>
    <w:rsid w:val="6D063BDF"/>
    <w:rsid w:val="6D0A47F4"/>
    <w:rsid w:val="6D0B4081"/>
    <w:rsid w:val="6D0E3878"/>
    <w:rsid w:val="6D101302"/>
    <w:rsid w:val="6D103F46"/>
    <w:rsid w:val="6D121123"/>
    <w:rsid w:val="6D127886"/>
    <w:rsid w:val="6D203B63"/>
    <w:rsid w:val="6D203E37"/>
    <w:rsid w:val="6D2404E2"/>
    <w:rsid w:val="6D251727"/>
    <w:rsid w:val="6D260CF0"/>
    <w:rsid w:val="6D260D22"/>
    <w:rsid w:val="6D272324"/>
    <w:rsid w:val="6D272DCC"/>
    <w:rsid w:val="6D2911D1"/>
    <w:rsid w:val="6D2A5165"/>
    <w:rsid w:val="6D2C1207"/>
    <w:rsid w:val="6D2C1320"/>
    <w:rsid w:val="6D2F137F"/>
    <w:rsid w:val="6D2F7AD0"/>
    <w:rsid w:val="6D30436A"/>
    <w:rsid w:val="6D304B28"/>
    <w:rsid w:val="6D3062D5"/>
    <w:rsid w:val="6D317DF2"/>
    <w:rsid w:val="6D342280"/>
    <w:rsid w:val="6D3534A3"/>
    <w:rsid w:val="6D37651A"/>
    <w:rsid w:val="6D3A13FF"/>
    <w:rsid w:val="6D3A657B"/>
    <w:rsid w:val="6D3C0545"/>
    <w:rsid w:val="6D3F100D"/>
    <w:rsid w:val="6D3F1EB8"/>
    <w:rsid w:val="6D413579"/>
    <w:rsid w:val="6D421E42"/>
    <w:rsid w:val="6D4462B5"/>
    <w:rsid w:val="6D45389E"/>
    <w:rsid w:val="6D4573FA"/>
    <w:rsid w:val="6D461D36"/>
    <w:rsid w:val="6D461DEB"/>
    <w:rsid w:val="6D480C98"/>
    <w:rsid w:val="6D4941D0"/>
    <w:rsid w:val="6D4A282D"/>
    <w:rsid w:val="6D4A4A10"/>
    <w:rsid w:val="6D4B7035"/>
    <w:rsid w:val="6D555C09"/>
    <w:rsid w:val="6D561607"/>
    <w:rsid w:val="6D562295"/>
    <w:rsid w:val="6D57537F"/>
    <w:rsid w:val="6D5835D1"/>
    <w:rsid w:val="6D5A3D82"/>
    <w:rsid w:val="6D5B260B"/>
    <w:rsid w:val="6D6279BC"/>
    <w:rsid w:val="6D6441C5"/>
    <w:rsid w:val="6D6853E2"/>
    <w:rsid w:val="6D6A2ECE"/>
    <w:rsid w:val="6D6A6C9B"/>
    <w:rsid w:val="6D6A6E60"/>
    <w:rsid w:val="6D6B19CE"/>
    <w:rsid w:val="6D6C0E2A"/>
    <w:rsid w:val="6D6E64E5"/>
    <w:rsid w:val="6D6F369A"/>
    <w:rsid w:val="6D705AC4"/>
    <w:rsid w:val="6D72038B"/>
    <w:rsid w:val="6D727849"/>
    <w:rsid w:val="6D7624E1"/>
    <w:rsid w:val="6D784141"/>
    <w:rsid w:val="6D784D1A"/>
    <w:rsid w:val="6D78558A"/>
    <w:rsid w:val="6D7E5A8E"/>
    <w:rsid w:val="6D7F186B"/>
    <w:rsid w:val="6D803422"/>
    <w:rsid w:val="6D803D7F"/>
    <w:rsid w:val="6D846C86"/>
    <w:rsid w:val="6D8658FC"/>
    <w:rsid w:val="6D866939"/>
    <w:rsid w:val="6D871F2F"/>
    <w:rsid w:val="6D885538"/>
    <w:rsid w:val="6D891A91"/>
    <w:rsid w:val="6D8A12B0"/>
    <w:rsid w:val="6D8A5FE8"/>
    <w:rsid w:val="6D8B03E6"/>
    <w:rsid w:val="6D8F4B19"/>
    <w:rsid w:val="6D905CD4"/>
    <w:rsid w:val="6D9317F3"/>
    <w:rsid w:val="6D955DDF"/>
    <w:rsid w:val="6D981C1F"/>
    <w:rsid w:val="6D9B483F"/>
    <w:rsid w:val="6D9B5D9E"/>
    <w:rsid w:val="6D9E574A"/>
    <w:rsid w:val="6D9F62CB"/>
    <w:rsid w:val="6DA02CC3"/>
    <w:rsid w:val="6DA14E6E"/>
    <w:rsid w:val="6DA1515B"/>
    <w:rsid w:val="6DA16822"/>
    <w:rsid w:val="6DA24D41"/>
    <w:rsid w:val="6DA60F35"/>
    <w:rsid w:val="6DA749A0"/>
    <w:rsid w:val="6DA90B78"/>
    <w:rsid w:val="6DA93514"/>
    <w:rsid w:val="6DAB286C"/>
    <w:rsid w:val="6DAE405C"/>
    <w:rsid w:val="6DAE5F33"/>
    <w:rsid w:val="6DAF0D17"/>
    <w:rsid w:val="6DB225B5"/>
    <w:rsid w:val="6DB24882"/>
    <w:rsid w:val="6DB44909"/>
    <w:rsid w:val="6DB92788"/>
    <w:rsid w:val="6DBE5193"/>
    <w:rsid w:val="6DBE53FE"/>
    <w:rsid w:val="6DBE57BE"/>
    <w:rsid w:val="6DC35E3B"/>
    <w:rsid w:val="6DC37775"/>
    <w:rsid w:val="6DC72169"/>
    <w:rsid w:val="6DC76061"/>
    <w:rsid w:val="6DCC7840"/>
    <w:rsid w:val="6DCE3EE4"/>
    <w:rsid w:val="6DD1244E"/>
    <w:rsid w:val="6DD54AD4"/>
    <w:rsid w:val="6DD54BAF"/>
    <w:rsid w:val="6DD8201C"/>
    <w:rsid w:val="6DD87F2F"/>
    <w:rsid w:val="6DDC6F6C"/>
    <w:rsid w:val="6DDD5884"/>
    <w:rsid w:val="6DDE0D0F"/>
    <w:rsid w:val="6DDE7581"/>
    <w:rsid w:val="6DE00969"/>
    <w:rsid w:val="6DE13141"/>
    <w:rsid w:val="6DE7506E"/>
    <w:rsid w:val="6DE95306"/>
    <w:rsid w:val="6DEB7DBA"/>
    <w:rsid w:val="6DEC6300"/>
    <w:rsid w:val="6DEF376B"/>
    <w:rsid w:val="6DF15E71"/>
    <w:rsid w:val="6DF7216D"/>
    <w:rsid w:val="6DF73E57"/>
    <w:rsid w:val="6DFA19CE"/>
    <w:rsid w:val="6DFA7876"/>
    <w:rsid w:val="6DFB1FBB"/>
    <w:rsid w:val="6DFB5D0A"/>
    <w:rsid w:val="6DFD2059"/>
    <w:rsid w:val="6DFF1D82"/>
    <w:rsid w:val="6DFF6DD9"/>
    <w:rsid w:val="6E001573"/>
    <w:rsid w:val="6E0519B6"/>
    <w:rsid w:val="6E063FD7"/>
    <w:rsid w:val="6E08440A"/>
    <w:rsid w:val="6E087DB8"/>
    <w:rsid w:val="6E0B0643"/>
    <w:rsid w:val="6E0B51A9"/>
    <w:rsid w:val="6E0D151D"/>
    <w:rsid w:val="6E0E7F36"/>
    <w:rsid w:val="6E0F546C"/>
    <w:rsid w:val="6E0F7A08"/>
    <w:rsid w:val="6E1036F8"/>
    <w:rsid w:val="6E135278"/>
    <w:rsid w:val="6E147EA5"/>
    <w:rsid w:val="6E151958"/>
    <w:rsid w:val="6E1D3ED3"/>
    <w:rsid w:val="6E1E5343"/>
    <w:rsid w:val="6E1F5C10"/>
    <w:rsid w:val="6E2030CC"/>
    <w:rsid w:val="6E241705"/>
    <w:rsid w:val="6E253AAA"/>
    <w:rsid w:val="6E256D87"/>
    <w:rsid w:val="6E2A6FFC"/>
    <w:rsid w:val="6E2C05BA"/>
    <w:rsid w:val="6E2F1E34"/>
    <w:rsid w:val="6E34325F"/>
    <w:rsid w:val="6E3556C0"/>
    <w:rsid w:val="6E35746E"/>
    <w:rsid w:val="6E3A380F"/>
    <w:rsid w:val="6E3C75E1"/>
    <w:rsid w:val="6E3D5945"/>
    <w:rsid w:val="6E3F2035"/>
    <w:rsid w:val="6E401172"/>
    <w:rsid w:val="6E4073A8"/>
    <w:rsid w:val="6E407BC1"/>
    <w:rsid w:val="6E407C6F"/>
    <w:rsid w:val="6E423800"/>
    <w:rsid w:val="6E435AB9"/>
    <w:rsid w:val="6E437EC9"/>
    <w:rsid w:val="6E445903"/>
    <w:rsid w:val="6E4715B7"/>
    <w:rsid w:val="6E475A1A"/>
    <w:rsid w:val="6E4B1388"/>
    <w:rsid w:val="6E4B357A"/>
    <w:rsid w:val="6E4B6C92"/>
    <w:rsid w:val="6E511DCE"/>
    <w:rsid w:val="6E5307A5"/>
    <w:rsid w:val="6E5309A7"/>
    <w:rsid w:val="6E534025"/>
    <w:rsid w:val="6E5518BE"/>
    <w:rsid w:val="6E5632C5"/>
    <w:rsid w:val="6E584E66"/>
    <w:rsid w:val="6E5973C2"/>
    <w:rsid w:val="6E5B02AC"/>
    <w:rsid w:val="6E5B1B92"/>
    <w:rsid w:val="6E5C0E9F"/>
    <w:rsid w:val="6E5C5DC2"/>
    <w:rsid w:val="6E5D0773"/>
    <w:rsid w:val="6E5D2ADB"/>
    <w:rsid w:val="6E5D69C5"/>
    <w:rsid w:val="6E5E13A3"/>
    <w:rsid w:val="6E5F098F"/>
    <w:rsid w:val="6E61501A"/>
    <w:rsid w:val="6E623EED"/>
    <w:rsid w:val="6E6358E1"/>
    <w:rsid w:val="6E661BA2"/>
    <w:rsid w:val="6E6715F2"/>
    <w:rsid w:val="6E697118"/>
    <w:rsid w:val="6E6A2502"/>
    <w:rsid w:val="6E6B7334"/>
    <w:rsid w:val="6E7073AB"/>
    <w:rsid w:val="6E7439BF"/>
    <w:rsid w:val="6E7516BF"/>
    <w:rsid w:val="6E751F61"/>
    <w:rsid w:val="6E7606BF"/>
    <w:rsid w:val="6E7A30D3"/>
    <w:rsid w:val="6E7C5140"/>
    <w:rsid w:val="6E83625B"/>
    <w:rsid w:val="6E8531CB"/>
    <w:rsid w:val="6E884460"/>
    <w:rsid w:val="6E887C43"/>
    <w:rsid w:val="6E8A1E73"/>
    <w:rsid w:val="6E8B1784"/>
    <w:rsid w:val="6E8B21D0"/>
    <w:rsid w:val="6E8D5E4E"/>
    <w:rsid w:val="6E8E0A47"/>
    <w:rsid w:val="6E9323CA"/>
    <w:rsid w:val="6E953354"/>
    <w:rsid w:val="6E95615F"/>
    <w:rsid w:val="6E9832EB"/>
    <w:rsid w:val="6E9969F3"/>
    <w:rsid w:val="6E9C74ED"/>
    <w:rsid w:val="6E9D3265"/>
    <w:rsid w:val="6E9F5DA9"/>
    <w:rsid w:val="6EA10D7F"/>
    <w:rsid w:val="6EA2262A"/>
    <w:rsid w:val="6EA31B5B"/>
    <w:rsid w:val="6EA36ACE"/>
    <w:rsid w:val="6EA4199C"/>
    <w:rsid w:val="6EA52C37"/>
    <w:rsid w:val="6EA60CF1"/>
    <w:rsid w:val="6EA6211A"/>
    <w:rsid w:val="6EA77E50"/>
    <w:rsid w:val="6EA90258"/>
    <w:rsid w:val="6EAA7D49"/>
    <w:rsid w:val="6EAB5982"/>
    <w:rsid w:val="6EB06641"/>
    <w:rsid w:val="6EB20ABF"/>
    <w:rsid w:val="6EB3082A"/>
    <w:rsid w:val="6EB51FE4"/>
    <w:rsid w:val="6EB603A9"/>
    <w:rsid w:val="6EB72579"/>
    <w:rsid w:val="6EB73860"/>
    <w:rsid w:val="6EBB0556"/>
    <w:rsid w:val="6EBC7B8F"/>
    <w:rsid w:val="6EBD0A3F"/>
    <w:rsid w:val="6EBF06E9"/>
    <w:rsid w:val="6EC425A0"/>
    <w:rsid w:val="6EC450DE"/>
    <w:rsid w:val="6EC627BC"/>
    <w:rsid w:val="6EC72059"/>
    <w:rsid w:val="6EC84CCE"/>
    <w:rsid w:val="6EC87B0E"/>
    <w:rsid w:val="6ECC333B"/>
    <w:rsid w:val="6ED05A45"/>
    <w:rsid w:val="6ED33594"/>
    <w:rsid w:val="6ED45496"/>
    <w:rsid w:val="6ED46675"/>
    <w:rsid w:val="6ED47CE5"/>
    <w:rsid w:val="6ED60C12"/>
    <w:rsid w:val="6ED77CE5"/>
    <w:rsid w:val="6EDB0676"/>
    <w:rsid w:val="6EDB432F"/>
    <w:rsid w:val="6EDB73B2"/>
    <w:rsid w:val="6EDB773A"/>
    <w:rsid w:val="6EDC0255"/>
    <w:rsid w:val="6EDD3662"/>
    <w:rsid w:val="6EDE5301"/>
    <w:rsid w:val="6EE046DA"/>
    <w:rsid w:val="6EE113A4"/>
    <w:rsid w:val="6EE243A6"/>
    <w:rsid w:val="6EE24E8F"/>
    <w:rsid w:val="6EE254C0"/>
    <w:rsid w:val="6EE340EA"/>
    <w:rsid w:val="6EE5240D"/>
    <w:rsid w:val="6EE64C0C"/>
    <w:rsid w:val="6EE8753B"/>
    <w:rsid w:val="6EED1237"/>
    <w:rsid w:val="6EED1988"/>
    <w:rsid w:val="6EEE0B39"/>
    <w:rsid w:val="6EEE1896"/>
    <w:rsid w:val="6EF30582"/>
    <w:rsid w:val="6EF528DD"/>
    <w:rsid w:val="6EF530A1"/>
    <w:rsid w:val="6F0C4375"/>
    <w:rsid w:val="6F0E53D7"/>
    <w:rsid w:val="6F0F5E6F"/>
    <w:rsid w:val="6F0F5F11"/>
    <w:rsid w:val="6F1104D7"/>
    <w:rsid w:val="6F18125D"/>
    <w:rsid w:val="6F1B796F"/>
    <w:rsid w:val="6F1E43A6"/>
    <w:rsid w:val="6F1F0D3C"/>
    <w:rsid w:val="6F1F1ECC"/>
    <w:rsid w:val="6F1F2830"/>
    <w:rsid w:val="6F20011E"/>
    <w:rsid w:val="6F210EF4"/>
    <w:rsid w:val="6F2177F0"/>
    <w:rsid w:val="6F2357DB"/>
    <w:rsid w:val="6F2360FA"/>
    <w:rsid w:val="6F246A3B"/>
    <w:rsid w:val="6F247F64"/>
    <w:rsid w:val="6F25709D"/>
    <w:rsid w:val="6F270FB0"/>
    <w:rsid w:val="6F281BF0"/>
    <w:rsid w:val="6F2968A7"/>
    <w:rsid w:val="6F2B0871"/>
    <w:rsid w:val="6F2B2D66"/>
    <w:rsid w:val="6F2B4DB2"/>
    <w:rsid w:val="6F2C3DAC"/>
    <w:rsid w:val="6F2E3F8C"/>
    <w:rsid w:val="6F2F0361"/>
    <w:rsid w:val="6F304804"/>
    <w:rsid w:val="6F315EDE"/>
    <w:rsid w:val="6F364167"/>
    <w:rsid w:val="6F366E0E"/>
    <w:rsid w:val="6F381599"/>
    <w:rsid w:val="6F3E0EC0"/>
    <w:rsid w:val="6F3F6198"/>
    <w:rsid w:val="6F437D58"/>
    <w:rsid w:val="6F4436E1"/>
    <w:rsid w:val="6F476D8B"/>
    <w:rsid w:val="6F4A67DA"/>
    <w:rsid w:val="6F4C1F59"/>
    <w:rsid w:val="6F4D14A3"/>
    <w:rsid w:val="6F4D3923"/>
    <w:rsid w:val="6F4F27B2"/>
    <w:rsid w:val="6F4F2E35"/>
    <w:rsid w:val="6F510D83"/>
    <w:rsid w:val="6F541B76"/>
    <w:rsid w:val="6F552F49"/>
    <w:rsid w:val="6F5A4CB2"/>
    <w:rsid w:val="6F5C2BCF"/>
    <w:rsid w:val="6F63625D"/>
    <w:rsid w:val="6F657872"/>
    <w:rsid w:val="6F664C27"/>
    <w:rsid w:val="6F670257"/>
    <w:rsid w:val="6F6877CC"/>
    <w:rsid w:val="6F6A0496"/>
    <w:rsid w:val="6F6B680C"/>
    <w:rsid w:val="6F6C6E5A"/>
    <w:rsid w:val="6F6D157D"/>
    <w:rsid w:val="6F6E5721"/>
    <w:rsid w:val="6F742218"/>
    <w:rsid w:val="6F7524FC"/>
    <w:rsid w:val="6F75745F"/>
    <w:rsid w:val="6F767A8F"/>
    <w:rsid w:val="6F771D99"/>
    <w:rsid w:val="6F772B21"/>
    <w:rsid w:val="6F7D5458"/>
    <w:rsid w:val="6F7F3048"/>
    <w:rsid w:val="6F800BBD"/>
    <w:rsid w:val="6F8054C3"/>
    <w:rsid w:val="6F814935"/>
    <w:rsid w:val="6F846F4F"/>
    <w:rsid w:val="6F893062"/>
    <w:rsid w:val="6F8B080D"/>
    <w:rsid w:val="6F8B62A4"/>
    <w:rsid w:val="6F8D6E36"/>
    <w:rsid w:val="6F8E32D5"/>
    <w:rsid w:val="6F8F0E00"/>
    <w:rsid w:val="6F8F28AA"/>
    <w:rsid w:val="6F8F571F"/>
    <w:rsid w:val="6F95249E"/>
    <w:rsid w:val="6F9C5088"/>
    <w:rsid w:val="6F9C52CB"/>
    <w:rsid w:val="6FA128E1"/>
    <w:rsid w:val="6FA217D1"/>
    <w:rsid w:val="6FA472C6"/>
    <w:rsid w:val="6FA5169B"/>
    <w:rsid w:val="6FA80114"/>
    <w:rsid w:val="6FAA40AD"/>
    <w:rsid w:val="6FAC27E4"/>
    <w:rsid w:val="6FB03546"/>
    <w:rsid w:val="6FB17D87"/>
    <w:rsid w:val="6FB21101"/>
    <w:rsid w:val="6FB66DC0"/>
    <w:rsid w:val="6FB91A40"/>
    <w:rsid w:val="6FBC4618"/>
    <w:rsid w:val="6FBE6451"/>
    <w:rsid w:val="6FC154F4"/>
    <w:rsid w:val="6FC41D71"/>
    <w:rsid w:val="6FC4248A"/>
    <w:rsid w:val="6FC4360B"/>
    <w:rsid w:val="6FC6635A"/>
    <w:rsid w:val="6FCC5B0D"/>
    <w:rsid w:val="6FCC5BB0"/>
    <w:rsid w:val="6FD0712B"/>
    <w:rsid w:val="6FD2152B"/>
    <w:rsid w:val="6FD44831"/>
    <w:rsid w:val="6FD569E0"/>
    <w:rsid w:val="6FD63DCD"/>
    <w:rsid w:val="6FD66A2F"/>
    <w:rsid w:val="6FD70947"/>
    <w:rsid w:val="6FD74555"/>
    <w:rsid w:val="6FDC3A0E"/>
    <w:rsid w:val="6FDD6449"/>
    <w:rsid w:val="6FE02FD1"/>
    <w:rsid w:val="6FE45287"/>
    <w:rsid w:val="6FE56861"/>
    <w:rsid w:val="6FE77F4E"/>
    <w:rsid w:val="6FE947CD"/>
    <w:rsid w:val="6FEA019C"/>
    <w:rsid w:val="6FEB0757"/>
    <w:rsid w:val="6FED5B27"/>
    <w:rsid w:val="6FF03DA5"/>
    <w:rsid w:val="6FF17185"/>
    <w:rsid w:val="6FF65A02"/>
    <w:rsid w:val="6FF8480C"/>
    <w:rsid w:val="6FF9096F"/>
    <w:rsid w:val="6FF96F24"/>
    <w:rsid w:val="6FFD174A"/>
    <w:rsid w:val="6FFD480B"/>
    <w:rsid w:val="70003193"/>
    <w:rsid w:val="70026582"/>
    <w:rsid w:val="70027824"/>
    <w:rsid w:val="700300D8"/>
    <w:rsid w:val="700510C2"/>
    <w:rsid w:val="700510C5"/>
    <w:rsid w:val="700554C7"/>
    <w:rsid w:val="7007308C"/>
    <w:rsid w:val="70080C93"/>
    <w:rsid w:val="700C06A3"/>
    <w:rsid w:val="700C2451"/>
    <w:rsid w:val="700C2DEA"/>
    <w:rsid w:val="700C41FF"/>
    <w:rsid w:val="700C7231"/>
    <w:rsid w:val="700E0FAB"/>
    <w:rsid w:val="700F1F41"/>
    <w:rsid w:val="700F7DE8"/>
    <w:rsid w:val="7014300D"/>
    <w:rsid w:val="70167EAB"/>
    <w:rsid w:val="70180801"/>
    <w:rsid w:val="701862CE"/>
    <w:rsid w:val="70212DBC"/>
    <w:rsid w:val="7022096A"/>
    <w:rsid w:val="702777AF"/>
    <w:rsid w:val="702A03A5"/>
    <w:rsid w:val="702A0D41"/>
    <w:rsid w:val="702A260B"/>
    <w:rsid w:val="702C48A1"/>
    <w:rsid w:val="70311F94"/>
    <w:rsid w:val="70335C2F"/>
    <w:rsid w:val="70341014"/>
    <w:rsid w:val="7036127C"/>
    <w:rsid w:val="70387E63"/>
    <w:rsid w:val="703A55A8"/>
    <w:rsid w:val="704716DB"/>
    <w:rsid w:val="704764E0"/>
    <w:rsid w:val="704859C0"/>
    <w:rsid w:val="70493C93"/>
    <w:rsid w:val="70494285"/>
    <w:rsid w:val="704D0000"/>
    <w:rsid w:val="704E0CBB"/>
    <w:rsid w:val="704E425E"/>
    <w:rsid w:val="704F52CC"/>
    <w:rsid w:val="705063A9"/>
    <w:rsid w:val="70512559"/>
    <w:rsid w:val="705562F4"/>
    <w:rsid w:val="705578F3"/>
    <w:rsid w:val="70566AA6"/>
    <w:rsid w:val="70566BA2"/>
    <w:rsid w:val="7058161F"/>
    <w:rsid w:val="7058668D"/>
    <w:rsid w:val="705B1FF6"/>
    <w:rsid w:val="705B65A7"/>
    <w:rsid w:val="705B6F34"/>
    <w:rsid w:val="705E5206"/>
    <w:rsid w:val="7060454A"/>
    <w:rsid w:val="70606EF9"/>
    <w:rsid w:val="70613C9E"/>
    <w:rsid w:val="70636479"/>
    <w:rsid w:val="70646704"/>
    <w:rsid w:val="706605E8"/>
    <w:rsid w:val="70691651"/>
    <w:rsid w:val="706A6F60"/>
    <w:rsid w:val="706C2EEF"/>
    <w:rsid w:val="706E70CA"/>
    <w:rsid w:val="706F449E"/>
    <w:rsid w:val="70704C57"/>
    <w:rsid w:val="70717A42"/>
    <w:rsid w:val="70727C34"/>
    <w:rsid w:val="70733032"/>
    <w:rsid w:val="70756760"/>
    <w:rsid w:val="70765F5B"/>
    <w:rsid w:val="70790CB1"/>
    <w:rsid w:val="707A0DD5"/>
    <w:rsid w:val="707B2A55"/>
    <w:rsid w:val="707D3561"/>
    <w:rsid w:val="70800955"/>
    <w:rsid w:val="7080699B"/>
    <w:rsid w:val="70847539"/>
    <w:rsid w:val="7086662F"/>
    <w:rsid w:val="708836E6"/>
    <w:rsid w:val="708E10B8"/>
    <w:rsid w:val="709003AC"/>
    <w:rsid w:val="7091210C"/>
    <w:rsid w:val="70913DD7"/>
    <w:rsid w:val="7093162F"/>
    <w:rsid w:val="70934920"/>
    <w:rsid w:val="70965F4E"/>
    <w:rsid w:val="70981995"/>
    <w:rsid w:val="709A40B0"/>
    <w:rsid w:val="709E7370"/>
    <w:rsid w:val="70A06227"/>
    <w:rsid w:val="70A22056"/>
    <w:rsid w:val="70A36495"/>
    <w:rsid w:val="70A408DB"/>
    <w:rsid w:val="70AA37A7"/>
    <w:rsid w:val="70AA59FE"/>
    <w:rsid w:val="70AB4988"/>
    <w:rsid w:val="70AC7B14"/>
    <w:rsid w:val="70AF1D22"/>
    <w:rsid w:val="70B05771"/>
    <w:rsid w:val="70B07280"/>
    <w:rsid w:val="70B110E3"/>
    <w:rsid w:val="70C2268B"/>
    <w:rsid w:val="70C358FB"/>
    <w:rsid w:val="70C372A0"/>
    <w:rsid w:val="70C70B08"/>
    <w:rsid w:val="70C80965"/>
    <w:rsid w:val="70C83C00"/>
    <w:rsid w:val="70CB0DAE"/>
    <w:rsid w:val="70CC785E"/>
    <w:rsid w:val="70CF7D00"/>
    <w:rsid w:val="70D54F38"/>
    <w:rsid w:val="70D70CB1"/>
    <w:rsid w:val="70DB302F"/>
    <w:rsid w:val="70DC0402"/>
    <w:rsid w:val="70DC17AC"/>
    <w:rsid w:val="70DC1E23"/>
    <w:rsid w:val="70DC6FD0"/>
    <w:rsid w:val="70DE48BC"/>
    <w:rsid w:val="70DE595A"/>
    <w:rsid w:val="70DF32DA"/>
    <w:rsid w:val="70E14BC7"/>
    <w:rsid w:val="70E22C6C"/>
    <w:rsid w:val="70E44E2B"/>
    <w:rsid w:val="70E94282"/>
    <w:rsid w:val="70EB02B8"/>
    <w:rsid w:val="70EB3B66"/>
    <w:rsid w:val="70EC3AC3"/>
    <w:rsid w:val="70ED5F78"/>
    <w:rsid w:val="70EE16EE"/>
    <w:rsid w:val="70F058CE"/>
    <w:rsid w:val="70F1325F"/>
    <w:rsid w:val="70F310D1"/>
    <w:rsid w:val="70F330B8"/>
    <w:rsid w:val="70F3378E"/>
    <w:rsid w:val="70F3662E"/>
    <w:rsid w:val="70F454EA"/>
    <w:rsid w:val="70F84783"/>
    <w:rsid w:val="70F84CAF"/>
    <w:rsid w:val="70F940E0"/>
    <w:rsid w:val="70F9418A"/>
    <w:rsid w:val="70FA04FB"/>
    <w:rsid w:val="70FA49CC"/>
    <w:rsid w:val="70FC08C8"/>
    <w:rsid w:val="70FC4273"/>
    <w:rsid w:val="70FD7FEB"/>
    <w:rsid w:val="70FE3CDA"/>
    <w:rsid w:val="71017ADB"/>
    <w:rsid w:val="710328D2"/>
    <w:rsid w:val="71033854"/>
    <w:rsid w:val="71035104"/>
    <w:rsid w:val="71044E34"/>
    <w:rsid w:val="71076CF2"/>
    <w:rsid w:val="7109380B"/>
    <w:rsid w:val="710A6C0A"/>
    <w:rsid w:val="710A728B"/>
    <w:rsid w:val="710B5DF6"/>
    <w:rsid w:val="710E12F2"/>
    <w:rsid w:val="711041C2"/>
    <w:rsid w:val="71133E0D"/>
    <w:rsid w:val="71134A4B"/>
    <w:rsid w:val="71146CAA"/>
    <w:rsid w:val="71155335"/>
    <w:rsid w:val="711602DA"/>
    <w:rsid w:val="711772FF"/>
    <w:rsid w:val="71193263"/>
    <w:rsid w:val="711D304D"/>
    <w:rsid w:val="711D429B"/>
    <w:rsid w:val="711F61B4"/>
    <w:rsid w:val="71212C28"/>
    <w:rsid w:val="712141E2"/>
    <w:rsid w:val="7121781F"/>
    <w:rsid w:val="71247F34"/>
    <w:rsid w:val="712708FA"/>
    <w:rsid w:val="71273882"/>
    <w:rsid w:val="71290578"/>
    <w:rsid w:val="712A2560"/>
    <w:rsid w:val="712D08D1"/>
    <w:rsid w:val="712D3955"/>
    <w:rsid w:val="712E230C"/>
    <w:rsid w:val="712E63F7"/>
    <w:rsid w:val="712F29C1"/>
    <w:rsid w:val="712F2AF4"/>
    <w:rsid w:val="71307073"/>
    <w:rsid w:val="713247DB"/>
    <w:rsid w:val="71337C26"/>
    <w:rsid w:val="7137174F"/>
    <w:rsid w:val="71380A31"/>
    <w:rsid w:val="713C0D70"/>
    <w:rsid w:val="713F23B2"/>
    <w:rsid w:val="713F73B9"/>
    <w:rsid w:val="71424802"/>
    <w:rsid w:val="714257A6"/>
    <w:rsid w:val="714300F4"/>
    <w:rsid w:val="714441FE"/>
    <w:rsid w:val="71486A97"/>
    <w:rsid w:val="71490D56"/>
    <w:rsid w:val="714A51A9"/>
    <w:rsid w:val="714D0CA9"/>
    <w:rsid w:val="714F0C28"/>
    <w:rsid w:val="714F79C1"/>
    <w:rsid w:val="71500A63"/>
    <w:rsid w:val="71512F9C"/>
    <w:rsid w:val="71555203"/>
    <w:rsid w:val="71560F55"/>
    <w:rsid w:val="71567AFE"/>
    <w:rsid w:val="71573285"/>
    <w:rsid w:val="7158359B"/>
    <w:rsid w:val="7159299B"/>
    <w:rsid w:val="715972A9"/>
    <w:rsid w:val="715A0188"/>
    <w:rsid w:val="715A36EE"/>
    <w:rsid w:val="715A61E0"/>
    <w:rsid w:val="715B32A8"/>
    <w:rsid w:val="715B7D47"/>
    <w:rsid w:val="715F2920"/>
    <w:rsid w:val="71632239"/>
    <w:rsid w:val="71650A92"/>
    <w:rsid w:val="71663DE2"/>
    <w:rsid w:val="716A5F29"/>
    <w:rsid w:val="717007BD"/>
    <w:rsid w:val="7170490D"/>
    <w:rsid w:val="71731E9E"/>
    <w:rsid w:val="71750F86"/>
    <w:rsid w:val="7175223F"/>
    <w:rsid w:val="71762975"/>
    <w:rsid w:val="717634A6"/>
    <w:rsid w:val="71764E29"/>
    <w:rsid w:val="7176719E"/>
    <w:rsid w:val="71767455"/>
    <w:rsid w:val="7179774D"/>
    <w:rsid w:val="717A06C1"/>
    <w:rsid w:val="717A4E0E"/>
    <w:rsid w:val="717D6316"/>
    <w:rsid w:val="717F45D3"/>
    <w:rsid w:val="717F6C52"/>
    <w:rsid w:val="718245C4"/>
    <w:rsid w:val="71833CE3"/>
    <w:rsid w:val="71837B75"/>
    <w:rsid w:val="71846E35"/>
    <w:rsid w:val="71866E56"/>
    <w:rsid w:val="71883D59"/>
    <w:rsid w:val="718A5CF5"/>
    <w:rsid w:val="718B0101"/>
    <w:rsid w:val="718B3182"/>
    <w:rsid w:val="718C2CD8"/>
    <w:rsid w:val="718C4D7F"/>
    <w:rsid w:val="718D1281"/>
    <w:rsid w:val="718D4800"/>
    <w:rsid w:val="718D7E57"/>
    <w:rsid w:val="7195163B"/>
    <w:rsid w:val="71955200"/>
    <w:rsid w:val="7198493A"/>
    <w:rsid w:val="719B32B0"/>
    <w:rsid w:val="719E631F"/>
    <w:rsid w:val="719F2770"/>
    <w:rsid w:val="71A105F3"/>
    <w:rsid w:val="71A25330"/>
    <w:rsid w:val="71A32941"/>
    <w:rsid w:val="71A33991"/>
    <w:rsid w:val="71A60683"/>
    <w:rsid w:val="71A61BF0"/>
    <w:rsid w:val="71A875E3"/>
    <w:rsid w:val="71AC1B4E"/>
    <w:rsid w:val="71AD05BA"/>
    <w:rsid w:val="71AF6A35"/>
    <w:rsid w:val="71B132B0"/>
    <w:rsid w:val="71B1330D"/>
    <w:rsid w:val="71B2527A"/>
    <w:rsid w:val="71B53053"/>
    <w:rsid w:val="71B64265"/>
    <w:rsid w:val="71B72C81"/>
    <w:rsid w:val="71B813A8"/>
    <w:rsid w:val="71B844D2"/>
    <w:rsid w:val="71B9403F"/>
    <w:rsid w:val="71BA7C8A"/>
    <w:rsid w:val="71BB412E"/>
    <w:rsid w:val="71C118D3"/>
    <w:rsid w:val="71C133B5"/>
    <w:rsid w:val="71C26F6D"/>
    <w:rsid w:val="71C32FE3"/>
    <w:rsid w:val="71C5143D"/>
    <w:rsid w:val="71C70C4F"/>
    <w:rsid w:val="71C843E6"/>
    <w:rsid w:val="71C8647A"/>
    <w:rsid w:val="71CD2CC0"/>
    <w:rsid w:val="71CF659A"/>
    <w:rsid w:val="71D074AE"/>
    <w:rsid w:val="71D20E1A"/>
    <w:rsid w:val="71D2154F"/>
    <w:rsid w:val="71D23226"/>
    <w:rsid w:val="71D35B7F"/>
    <w:rsid w:val="71D94530"/>
    <w:rsid w:val="71D945B4"/>
    <w:rsid w:val="71DA447B"/>
    <w:rsid w:val="71DA68ED"/>
    <w:rsid w:val="71DB0E93"/>
    <w:rsid w:val="71DD17E0"/>
    <w:rsid w:val="71DD2F0D"/>
    <w:rsid w:val="71DD33A6"/>
    <w:rsid w:val="71DE0C25"/>
    <w:rsid w:val="71DF0A14"/>
    <w:rsid w:val="71E0599F"/>
    <w:rsid w:val="71E208E9"/>
    <w:rsid w:val="71E42C9A"/>
    <w:rsid w:val="71E60A7F"/>
    <w:rsid w:val="71E85BBD"/>
    <w:rsid w:val="71EB051F"/>
    <w:rsid w:val="71EE0A2C"/>
    <w:rsid w:val="71F07B40"/>
    <w:rsid w:val="71F11535"/>
    <w:rsid w:val="71F21BF9"/>
    <w:rsid w:val="71F32569"/>
    <w:rsid w:val="71F45461"/>
    <w:rsid w:val="71F567DC"/>
    <w:rsid w:val="71F633B8"/>
    <w:rsid w:val="71F731C6"/>
    <w:rsid w:val="71F86754"/>
    <w:rsid w:val="71F93CCB"/>
    <w:rsid w:val="71FA30FA"/>
    <w:rsid w:val="71FB2278"/>
    <w:rsid w:val="71FB4B96"/>
    <w:rsid w:val="71FD69A3"/>
    <w:rsid w:val="71FE4AC4"/>
    <w:rsid w:val="71FF70A0"/>
    <w:rsid w:val="72013AC6"/>
    <w:rsid w:val="72020C7B"/>
    <w:rsid w:val="72052BF6"/>
    <w:rsid w:val="720553A9"/>
    <w:rsid w:val="72071122"/>
    <w:rsid w:val="72087F0D"/>
    <w:rsid w:val="72092E1D"/>
    <w:rsid w:val="720B77BE"/>
    <w:rsid w:val="720C2B7E"/>
    <w:rsid w:val="72137DA6"/>
    <w:rsid w:val="721455EC"/>
    <w:rsid w:val="7218332F"/>
    <w:rsid w:val="721B1C5E"/>
    <w:rsid w:val="721C680C"/>
    <w:rsid w:val="721E163D"/>
    <w:rsid w:val="721E4C98"/>
    <w:rsid w:val="721E6B84"/>
    <w:rsid w:val="721F31A9"/>
    <w:rsid w:val="72200435"/>
    <w:rsid w:val="72203F91"/>
    <w:rsid w:val="722051A2"/>
    <w:rsid w:val="72251B4A"/>
    <w:rsid w:val="72272827"/>
    <w:rsid w:val="722A12B4"/>
    <w:rsid w:val="722A3062"/>
    <w:rsid w:val="722A463E"/>
    <w:rsid w:val="722C2936"/>
    <w:rsid w:val="722C7808"/>
    <w:rsid w:val="722F2426"/>
    <w:rsid w:val="723007F9"/>
    <w:rsid w:val="723076C5"/>
    <w:rsid w:val="72312642"/>
    <w:rsid w:val="7231619E"/>
    <w:rsid w:val="72331C50"/>
    <w:rsid w:val="72342340"/>
    <w:rsid w:val="72343EE1"/>
    <w:rsid w:val="72372BA3"/>
    <w:rsid w:val="723B526F"/>
    <w:rsid w:val="723B6C80"/>
    <w:rsid w:val="723C16DE"/>
    <w:rsid w:val="723C75F0"/>
    <w:rsid w:val="723D7CFF"/>
    <w:rsid w:val="723E3E48"/>
    <w:rsid w:val="723F106F"/>
    <w:rsid w:val="72414E9A"/>
    <w:rsid w:val="724D1536"/>
    <w:rsid w:val="724D243B"/>
    <w:rsid w:val="725038D9"/>
    <w:rsid w:val="72521162"/>
    <w:rsid w:val="725400DF"/>
    <w:rsid w:val="725A4A5F"/>
    <w:rsid w:val="725A7B57"/>
    <w:rsid w:val="725E2D0C"/>
    <w:rsid w:val="725E4ABA"/>
    <w:rsid w:val="72606E27"/>
    <w:rsid w:val="726147D3"/>
    <w:rsid w:val="726522EC"/>
    <w:rsid w:val="72655E48"/>
    <w:rsid w:val="72671EBD"/>
    <w:rsid w:val="72674818"/>
    <w:rsid w:val="72674D82"/>
    <w:rsid w:val="7269463C"/>
    <w:rsid w:val="726972C1"/>
    <w:rsid w:val="726A345E"/>
    <w:rsid w:val="726B5798"/>
    <w:rsid w:val="726C6299"/>
    <w:rsid w:val="726D1621"/>
    <w:rsid w:val="726E11A1"/>
    <w:rsid w:val="726E5BEB"/>
    <w:rsid w:val="72760055"/>
    <w:rsid w:val="72762956"/>
    <w:rsid w:val="72771C72"/>
    <w:rsid w:val="727835A3"/>
    <w:rsid w:val="727D5CD4"/>
    <w:rsid w:val="727F28DD"/>
    <w:rsid w:val="727F3CF3"/>
    <w:rsid w:val="72800ED4"/>
    <w:rsid w:val="72853DC4"/>
    <w:rsid w:val="72865E45"/>
    <w:rsid w:val="72886ACC"/>
    <w:rsid w:val="728A6039"/>
    <w:rsid w:val="728E2B05"/>
    <w:rsid w:val="72953267"/>
    <w:rsid w:val="72977531"/>
    <w:rsid w:val="72997358"/>
    <w:rsid w:val="729C0B5D"/>
    <w:rsid w:val="729E2A79"/>
    <w:rsid w:val="72A07C4E"/>
    <w:rsid w:val="72A12299"/>
    <w:rsid w:val="72A12D25"/>
    <w:rsid w:val="72A20E4A"/>
    <w:rsid w:val="72A21E8F"/>
    <w:rsid w:val="72A427D0"/>
    <w:rsid w:val="72A449BD"/>
    <w:rsid w:val="72A46970"/>
    <w:rsid w:val="72A66B8C"/>
    <w:rsid w:val="72A90260"/>
    <w:rsid w:val="72AE77EF"/>
    <w:rsid w:val="72B12B16"/>
    <w:rsid w:val="72B207A9"/>
    <w:rsid w:val="72B24D41"/>
    <w:rsid w:val="72B675A3"/>
    <w:rsid w:val="72B879A5"/>
    <w:rsid w:val="72BA7ACB"/>
    <w:rsid w:val="72BD3ED6"/>
    <w:rsid w:val="72BE09AA"/>
    <w:rsid w:val="72C12EE0"/>
    <w:rsid w:val="72C533AE"/>
    <w:rsid w:val="72C60DD9"/>
    <w:rsid w:val="72C9066C"/>
    <w:rsid w:val="72CC0F1E"/>
    <w:rsid w:val="72CC675E"/>
    <w:rsid w:val="72CF3A02"/>
    <w:rsid w:val="72D00C72"/>
    <w:rsid w:val="72D134DE"/>
    <w:rsid w:val="72D27981"/>
    <w:rsid w:val="72D37256"/>
    <w:rsid w:val="72D63242"/>
    <w:rsid w:val="72D70F80"/>
    <w:rsid w:val="72DA3AB1"/>
    <w:rsid w:val="72DA4A88"/>
    <w:rsid w:val="72DB558B"/>
    <w:rsid w:val="72DC5E40"/>
    <w:rsid w:val="72DF209E"/>
    <w:rsid w:val="72E444E7"/>
    <w:rsid w:val="72E476B5"/>
    <w:rsid w:val="72E47E1D"/>
    <w:rsid w:val="72E62D51"/>
    <w:rsid w:val="72E65577"/>
    <w:rsid w:val="72E96A79"/>
    <w:rsid w:val="72EB459F"/>
    <w:rsid w:val="72EB6602"/>
    <w:rsid w:val="72F0605A"/>
    <w:rsid w:val="72F06413"/>
    <w:rsid w:val="72F41288"/>
    <w:rsid w:val="72F41736"/>
    <w:rsid w:val="72F50EAB"/>
    <w:rsid w:val="72F5541E"/>
    <w:rsid w:val="72F80E4E"/>
    <w:rsid w:val="72F972A2"/>
    <w:rsid w:val="72FA17D7"/>
    <w:rsid w:val="72FD6D7B"/>
    <w:rsid w:val="730209A3"/>
    <w:rsid w:val="73023B79"/>
    <w:rsid w:val="730613D9"/>
    <w:rsid w:val="73063FBD"/>
    <w:rsid w:val="73073C33"/>
    <w:rsid w:val="73082E21"/>
    <w:rsid w:val="730833A3"/>
    <w:rsid w:val="730C384C"/>
    <w:rsid w:val="730F43E4"/>
    <w:rsid w:val="731004AA"/>
    <w:rsid w:val="73102258"/>
    <w:rsid w:val="731203B6"/>
    <w:rsid w:val="731274D8"/>
    <w:rsid w:val="73145634"/>
    <w:rsid w:val="73147054"/>
    <w:rsid w:val="73165FB5"/>
    <w:rsid w:val="731735E6"/>
    <w:rsid w:val="731823D0"/>
    <w:rsid w:val="731A602D"/>
    <w:rsid w:val="731C448F"/>
    <w:rsid w:val="731C6E4F"/>
    <w:rsid w:val="731D2063"/>
    <w:rsid w:val="732124A9"/>
    <w:rsid w:val="73214465"/>
    <w:rsid w:val="7323491E"/>
    <w:rsid w:val="732627D1"/>
    <w:rsid w:val="732661F5"/>
    <w:rsid w:val="73273350"/>
    <w:rsid w:val="732A2100"/>
    <w:rsid w:val="732A42C1"/>
    <w:rsid w:val="732B16C4"/>
    <w:rsid w:val="732C3A42"/>
    <w:rsid w:val="732E401B"/>
    <w:rsid w:val="73302D93"/>
    <w:rsid w:val="73304C9B"/>
    <w:rsid w:val="733221CE"/>
    <w:rsid w:val="7332294A"/>
    <w:rsid w:val="73357F10"/>
    <w:rsid w:val="73361EFC"/>
    <w:rsid w:val="73373C88"/>
    <w:rsid w:val="733A5347"/>
    <w:rsid w:val="733A75E6"/>
    <w:rsid w:val="733C2A00"/>
    <w:rsid w:val="733E2AF3"/>
    <w:rsid w:val="73432D75"/>
    <w:rsid w:val="734400B1"/>
    <w:rsid w:val="73440CFB"/>
    <w:rsid w:val="734429B8"/>
    <w:rsid w:val="7345100B"/>
    <w:rsid w:val="73457E5F"/>
    <w:rsid w:val="734913BC"/>
    <w:rsid w:val="73497518"/>
    <w:rsid w:val="734A1AD2"/>
    <w:rsid w:val="734B14E2"/>
    <w:rsid w:val="734D525A"/>
    <w:rsid w:val="734E5E3C"/>
    <w:rsid w:val="7354619A"/>
    <w:rsid w:val="735760D9"/>
    <w:rsid w:val="73590911"/>
    <w:rsid w:val="73593BFF"/>
    <w:rsid w:val="735C0D8F"/>
    <w:rsid w:val="735D1536"/>
    <w:rsid w:val="735E0618"/>
    <w:rsid w:val="73601AF0"/>
    <w:rsid w:val="73622DC2"/>
    <w:rsid w:val="736305DA"/>
    <w:rsid w:val="73634B9C"/>
    <w:rsid w:val="73635774"/>
    <w:rsid w:val="7363682B"/>
    <w:rsid w:val="73643BAD"/>
    <w:rsid w:val="73655F2B"/>
    <w:rsid w:val="73685361"/>
    <w:rsid w:val="73690046"/>
    <w:rsid w:val="736B1ECD"/>
    <w:rsid w:val="736B6B59"/>
    <w:rsid w:val="73704E6B"/>
    <w:rsid w:val="73707375"/>
    <w:rsid w:val="73715F13"/>
    <w:rsid w:val="73721176"/>
    <w:rsid w:val="73732320"/>
    <w:rsid w:val="73753535"/>
    <w:rsid w:val="7375655F"/>
    <w:rsid w:val="7375737A"/>
    <w:rsid w:val="7377034B"/>
    <w:rsid w:val="737A36E3"/>
    <w:rsid w:val="737A73B3"/>
    <w:rsid w:val="737C0413"/>
    <w:rsid w:val="737C169B"/>
    <w:rsid w:val="737C2F4D"/>
    <w:rsid w:val="737C5B3F"/>
    <w:rsid w:val="737E22AE"/>
    <w:rsid w:val="737E5C00"/>
    <w:rsid w:val="7384021C"/>
    <w:rsid w:val="73850371"/>
    <w:rsid w:val="738571BC"/>
    <w:rsid w:val="73857C7D"/>
    <w:rsid w:val="738A200A"/>
    <w:rsid w:val="738A2245"/>
    <w:rsid w:val="738A3249"/>
    <w:rsid w:val="738B35EA"/>
    <w:rsid w:val="738B541A"/>
    <w:rsid w:val="738B7B30"/>
    <w:rsid w:val="738D38A8"/>
    <w:rsid w:val="738E56CE"/>
    <w:rsid w:val="738E6DA7"/>
    <w:rsid w:val="738F1CAE"/>
    <w:rsid w:val="738F5BBF"/>
    <w:rsid w:val="73903399"/>
    <w:rsid w:val="73961C23"/>
    <w:rsid w:val="73966CCC"/>
    <w:rsid w:val="73982342"/>
    <w:rsid w:val="739B10BF"/>
    <w:rsid w:val="739C113A"/>
    <w:rsid w:val="73A01136"/>
    <w:rsid w:val="73A0182E"/>
    <w:rsid w:val="73A17823"/>
    <w:rsid w:val="73A515BD"/>
    <w:rsid w:val="73A54375"/>
    <w:rsid w:val="73A723A3"/>
    <w:rsid w:val="73A725B2"/>
    <w:rsid w:val="73AB14CB"/>
    <w:rsid w:val="73AB51CB"/>
    <w:rsid w:val="73AE044E"/>
    <w:rsid w:val="73B4151C"/>
    <w:rsid w:val="73B45373"/>
    <w:rsid w:val="73B47F2A"/>
    <w:rsid w:val="73B52C69"/>
    <w:rsid w:val="73B557CD"/>
    <w:rsid w:val="73B65F59"/>
    <w:rsid w:val="73B726D3"/>
    <w:rsid w:val="73B72F85"/>
    <w:rsid w:val="73B812AF"/>
    <w:rsid w:val="73B83454"/>
    <w:rsid w:val="73B924DF"/>
    <w:rsid w:val="73BB5F77"/>
    <w:rsid w:val="73BC3CAB"/>
    <w:rsid w:val="73BF1EDA"/>
    <w:rsid w:val="73C31CA2"/>
    <w:rsid w:val="73C37B3C"/>
    <w:rsid w:val="73C9172E"/>
    <w:rsid w:val="73CA3B54"/>
    <w:rsid w:val="73CD639B"/>
    <w:rsid w:val="73D16B5A"/>
    <w:rsid w:val="73D27EC9"/>
    <w:rsid w:val="73DA124C"/>
    <w:rsid w:val="73DA1418"/>
    <w:rsid w:val="73DA3A67"/>
    <w:rsid w:val="73DC55C4"/>
    <w:rsid w:val="73DC65DE"/>
    <w:rsid w:val="73DD225B"/>
    <w:rsid w:val="73DF2794"/>
    <w:rsid w:val="73E24B17"/>
    <w:rsid w:val="73E359F2"/>
    <w:rsid w:val="73EC59AE"/>
    <w:rsid w:val="73ED2E90"/>
    <w:rsid w:val="73ED4347"/>
    <w:rsid w:val="73EE0F03"/>
    <w:rsid w:val="73EF4563"/>
    <w:rsid w:val="73F310B0"/>
    <w:rsid w:val="73F669B7"/>
    <w:rsid w:val="73F743F5"/>
    <w:rsid w:val="73FB6A64"/>
    <w:rsid w:val="73FD7E9F"/>
    <w:rsid w:val="73FE352C"/>
    <w:rsid w:val="74007C1E"/>
    <w:rsid w:val="74037A98"/>
    <w:rsid w:val="7405351D"/>
    <w:rsid w:val="74054698"/>
    <w:rsid w:val="7405513D"/>
    <w:rsid w:val="740711D3"/>
    <w:rsid w:val="74074FF4"/>
    <w:rsid w:val="740A6B4C"/>
    <w:rsid w:val="740E7D3A"/>
    <w:rsid w:val="74113DF9"/>
    <w:rsid w:val="741661E7"/>
    <w:rsid w:val="741849EA"/>
    <w:rsid w:val="74193597"/>
    <w:rsid w:val="7419436D"/>
    <w:rsid w:val="741B2689"/>
    <w:rsid w:val="741C6156"/>
    <w:rsid w:val="741C77BA"/>
    <w:rsid w:val="74212CE6"/>
    <w:rsid w:val="74213D55"/>
    <w:rsid w:val="74220F19"/>
    <w:rsid w:val="74227C04"/>
    <w:rsid w:val="74235894"/>
    <w:rsid w:val="74244C18"/>
    <w:rsid w:val="7424549A"/>
    <w:rsid w:val="74253AE1"/>
    <w:rsid w:val="74257251"/>
    <w:rsid w:val="74273CFD"/>
    <w:rsid w:val="74280CFF"/>
    <w:rsid w:val="74281823"/>
    <w:rsid w:val="742A02AB"/>
    <w:rsid w:val="742B0C84"/>
    <w:rsid w:val="742B1D71"/>
    <w:rsid w:val="742B58FA"/>
    <w:rsid w:val="742C30D6"/>
    <w:rsid w:val="742C4E6F"/>
    <w:rsid w:val="742D28C1"/>
    <w:rsid w:val="742E2F72"/>
    <w:rsid w:val="742F1809"/>
    <w:rsid w:val="742F2BB2"/>
    <w:rsid w:val="74300A9E"/>
    <w:rsid w:val="743106D8"/>
    <w:rsid w:val="743156EB"/>
    <w:rsid w:val="74345AF4"/>
    <w:rsid w:val="74373814"/>
    <w:rsid w:val="743D1F0A"/>
    <w:rsid w:val="743D6A57"/>
    <w:rsid w:val="743E60FA"/>
    <w:rsid w:val="7440268E"/>
    <w:rsid w:val="74424000"/>
    <w:rsid w:val="74430777"/>
    <w:rsid w:val="74463933"/>
    <w:rsid w:val="74484937"/>
    <w:rsid w:val="74497454"/>
    <w:rsid w:val="744B0B62"/>
    <w:rsid w:val="744C4580"/>
    <w:rsid w:val="744C4C59"/>
    <w:rsid w:val="744C5512"/>
    <w:rsid w:val="744E34E5"/>
    <w:rsid w:val="744E5148"/>
    <w:rsid w:val="745118DC"/>
    <w:rsid w:val="7452350B"/>
    <w:rsid w:val="745414C3"/>
    <w:rsid w:val="74544F37"/>
    <w:rsid w:val="74552E8D"/>
    <w:rsid w:val="74583DBC"/>
    <w:rsid w:val="745B6AA8"/>
    <w:rsid w:val="745D2A2C"/>
    <w:rsid w:val="745D4652"/>
    <w:rsid w:val="745D4983"/>
    <w:rsid w:val="745E1BEC"/>
    <w:rsid w:val="745E6FF3"/>
    <w:rsid w:val="74600FBD"/>
    <w:rsid w:val="74602D6B"/>
    <w:rsid w:val="74614C0A"/>
    <w:rsid w:val="74616BDB"/>
    <w:rsid w:val="74622765"/>
    <w:rsid w:val="746435A7"/>
    <w:rsid w:val="74653595"/>
    <w:rsid w:val="7465364D"/>
    <w:rsid w:val="74661103"/>
    <w:rsid w:val="746654FC"/>
    <w:rsid w:val="7467234B"/>
    <w:rsid w:val="74676A3F"/>
    <w:rsid w:val="746C6120"/>
    <w:rsid w:val="746E3F26"/>
    <w:rsid w:val="747070DF"/>
    <w:rsid w:val="74714F78"/>
    <w:rsid w:val="74716D26"/>
    <w:rsid w:val="7471735E"/>
    <w:rsid w:val="74793E2D"/>
    <w:rsid w:val="747B6203"/>
    <w:rsid w:val="747C497D"/>
    <w:rsid w:val="747F7695"/>
    <w:rsid w:val="74803382"/>
    <w:rsid w:val="7481352A"/>
    <w:rsid w:val="7481668E"/>
    <w:rsid w:val="74822994"/>
    <w:rsid w:val="74825A14"/>
    <w:rsid w:val="74840438"/>
    <w:rsid w:val="74850A24"/>
    <w:rsid w:val="74886C59"/>
    <w:rsid w:val="748D22C9"/>
    <w:rsid w:val="748F5FDB"/>
    <w:rsid w:val="749018A2"/>
    <w:rsid w:val="74904AF8"/>
    <w:rsid w:val="74905695"/>
    <w:rsid w:val="749131B9"/>
    <w:rsid w:val="74927632"/>
    <w:rsid w:val="7493018D"/>
    <w:rsid w:val="7494169E"/>
    <w:rsid w:val="74963276"/>
    <w:rsid w:val="74971FEE"/>
    <w:rsid w:val="74982505"/>
    <w:rsid w:val="749A14C7"/>
    <w:rsid w:val="749C144F"/>
    <w:rsid w:val="749E00B4"/>
    <w:rsid w:val="74A35146"/>
    <w:rsid w:val="74A40EAA"/>
    <w:rsid w:val="74A52E74"/>
    <w:rsid w:val="74A72748"/>
    <w:rsid w:val="74AA150F"/>
    <w:rsid w:val="74AA2238"/>
    <w:rsid w:val="74AA7238"/>
    <w:rsid w:val="74AA797D"/>
    <w:rsid w:val="74AF784E"/>
    <w:rsid w:val="74B06FC7"/>
    <w:rsid w:val="74B12509"/>
    <w:rsid w:val="74B13C6E"/>
    <w:rsid w:val="74B24034"/>
    <w:rsid w:val="74B41B4D"/>
    <w:rsid w:val="74B44DBC"/>
    <w:rsid w:val="74B460C1"/>
    <w:rsid w:val="74B702DF"/>
    <w:rsid w:val="74B81141"/>
    <w:rsid w:val="74B84508"/>
    <w:rsid w:val="74BA6450"/>
    <w:rsid w:val="74BB5DB7"/>
    <w:rsid w:val="74BB6E05"/>
    <w:rsid w:val="74C23B8D"/>
    <w:rsid w:val="74C37892"/>
    <w:rsid w:val="74C40B1C"/>
    <w:rsid w:val="74C4237C"/>
    <w:rsid w:val="74C6573F"/>
    <w:rsid w:val="74C70754"/>
    <w:rsid w:val="74C92C35"/>
    <w:rsid w:val="74C96B62"/>
    <w:rsid w:val="74CA36E0"/>
    <w:rsid w:val="74CD3EA1"/>
    <w:rsid w:val="74CE5932"/>
    <w:rsid w:val="74D00AA6"/>
    <w:rsid w:val="74D13C69"/>
    <w:rsid w:val="74DB08DE"/>
    <w:rsid w:val="74DE359F"/>
    <w:rsid w:val="74E3766F"/>
    <w:rsid w:val="74E4574A"/>
    <w:rsid w:val="74E51124"/>
    <w:rsid w:val="74E55B26"/>
    <w:rsid w:val="74E65D69"/>
    <w:rsid w:val="74E67101"/>
    <w:rsid w:val="74E857DD"/>
    <w:rsid w:val="74EB5800"/>
    <w:rsid w:val="74ED7EE6"/>
    <w:rsid w:val="74F23DE8"/>
    <w:rsid w:val="74F26ECD"/>
    <w:rsid w:val="74F5439F"/>
    <w:rsid w:val="74F71921"/>
    <w:rsid w:val="74F87447"/>
    <w:rsid w:val="74FA31C0"/>
    <w:rsid w:val="74FA44E1"/>
    <w:rsid w:val="74FA4F6E"/>
    <w:rsid w:val="74FC0CE6"/>
    <w:rsid w:val="74FC6F38"/>
    <w:rsid w:val="74FF07D6"/>
    <w:rsid w:val="74FF20A7"/>
    <w:rsid w:val="7502148A"/>
    <w:rsid w:val="75026759"/>
    <w:rsid w:val="75041948"/>
    <w:rsid w:val="75061B64"/>
    <w:rsid w:val="750A65D3"/>
    <w:rsid w:val="750D42C0"/>
    <w:rsid w:val="75113978"/>
    <w:rsid w:val="7513602F"/>
    <w:rsid w:val="75164FD7"/>
    <w:rsid w:val="75183646"/>
    <w:rsid w:val="751A39E3"/>
    <w:rsid w:val="751C7115"/>
    <w:rsid w:val="751D7F26"/>
    <w:rsid w:val="751E31BF"/>
    <w:rsid w:val="751F5BEF"/>
    <w:rsid w:val="75232716"/>
    <w:rsid w:val="75241AFC"/>
    <w:rsid w:val="75246AA0"/>
    <w:rsid w:val="75271978"/>
    <w:rsid w:val="75273889"/>
    <w:rsid w:val="75291A67"/>
    <w:rsid w:val="752B2280"/>
    <w:rsid w:val="752D33F0"/>
    <w:rsid w:val="752D5DAC"/>
    <w:rsid w:val="752E6122"/>
    <w:rsid w:val="752F2223"/>
    <w:rsid w:val="752F6702"/>
    <w:rsid w:val="75315A38"/>
    <w:rsid w:val="75321A7B"/>
    <w:rsid w:val="753362D2"/>
    <w:rsid w:val="753366D1"/>
    <w:rsid w:val="75351DB1"/>
    <w:rsid w:val="75367885"/>
    <w:rsid w:val="75395693"/>
    <w:rsid w:val="753A5084"/>
    <w:rsid w:val="753A5A87"/>
    <w:rsid w:val="753B02E9"/>
    <w:rsid w:val="753C37D8"/>
    <w:rsid w:val="7542266E"/>
    <w:rsid w:val="75472B0B"/>
    <w:rsid w:val="754A3EFF"/>
    <w:rsid w:val="754A46E7"/>
    <w:rsid w:val="754A4B6C"/>
    <w:rsid w:val="754B2243"/>
    <w:rsid w:val="754C32EF"/>
    <w:rsid w:val="754E7067"/>
    <w:rsid w:val="755250B0"/>
    <w:rsid w:val="755463A5"/>
    <w:rsid w:val="75587EE6"/>
    <w:rsid w:val="755A1DE6"/>
    <w:rsid w:val="755B3F8C"/>
    <w:rsid w:val="755C1784"/>
    <w:rsid w:val="755F5CC1"/>
    <w:rsid w:val="75606074"/>
    <w:rsid w:val="75622696"/>
    <w:rsid w:val="75623599"/>
    <w:rsid w:val="75634C68"/>
    <w:rsid w:val="75660855"/>
    <w:rsid w:val="75662002"/>
    <w:rsid w:val="75671ED7"/>
    <w:rsid w:val="75675F4E"/>
    <w:rsid w:val="756A6788"/>
    <w:rsid w:val="756A6EDF"/>
    <w:rsid w:val="75712F3B"/>
    <w:rsid w:val="7573054F"/>
    <w:rsid w:val="757440AA"/>
    <w:rsid w:val="757614A8"/>
    <w:rsid w:val="757A7009"/>
    <w:rsid w:val="757C3BD5"/>
    <w:rsid w:val="757C4A12"/>
    <w:rsid w:val="75803396"/>
    <w:rsid w:val="7581743D"/>
    <w:rsid w:val="758300C4"/>
    <w:rsid w:val="75842A89"/>
    <w:rsid w:val="75890E48"/>
    <w:rsid w:val="75893B01"/>
    <w:rsid w:val="75894543"/>
    <w:rsid w:val="75896249"/>
    <w:rsid w:val="758B6B0B"/>
    <w:rsid w:val="758D2EF6"/>
    <w:rsid w:val="75904C4A"/>
    <w:rsid w:val="75970A0E"/>
    <w:rsid w:val="759D0E37"/>
    <w:rsid w:val="759E07F4"/>
    <w:rsid w:val="759E25AA"/>
    <w:rsid w:val="759F51E2"/>
    <w:rsid w:val="759F7508"/>
    <w:rsid w:val="75A5137D"/>
    <w:rsid w:val="75A56AFA"/>
    <w:rsid w:val="75A72BBF"/>
    <w:rsid w:val="75A849CA"/>
    <w:rsid w:val="75A93A99"/>
    <w:rsid w:val="75A93F61"/>
    <w:rsid w:val="75AB1F67"/>
    <w:rsid w:val="75AC03BF"/>
    <w:rsid w:val="75AD07C3"/>
    <w:rsid w:val="75AD3530"/>
    <w:rsid w:val="75AE2CBD"/>
    <w:rsid w:val="75AF5D58"/>
    <w:rsid w:val="75B44AB9"/>
    <w:rsid w:val="75B65FCF"/>
    <w:rsid w:val="75B946E4"/>
    <w:rsid w:val="75BD32FA"/>
    <w:rsid w:val="75BE382A"/>
    <w:rsid w:val="75C010FD"/>
    <w:rsid w:val="75C1168B"/>
    <w:rsid w:val="75C22569"/>
    <w:rsid w:val="75C31520"/>
    <w:rsid w:val="75C33E3B"/>
    <w:rsid w:val="75C537CD"/>
    <w:rsid w:val="75D23FE6"/>
    <w:rsid w:val="75D3077C"/>
    <w:rsid w:val="75D457BF"/>
    <w:rsid w:val="75D80796"/>
    <w:rsid w:val="75DB7635"/>
    <w:rsid w:val="75DD0602"/>
    <w:rsid w:val="75DE6558"/>
    <w:rsid w:val="75E060EB"/>
    <w:rsid w:val="75E579CC"/>
    <w:rsid w:val="75E8126A"/>
    <w:rsid w:val="75EB7789"/>
    <w:rsid w:val="75EE754B"/>
    <w:rsid w:val="75F06880"/>
    <w:rsid w:val="75F1051D"/>
    <w:rsid w:val="75F302FF"/>
    <w:rsid w:val="75F31645"/>
    <w:rsid w:val="75F32640"/>
    <w:rsid w:val="75F55151"/>
    <w:rsid w:val="75F74330"/>
    <w:rsid w:val="75F845CC"/>
    <w:rsid w:val="75FE0A8D"/>
    <w:rsid w:val="760428C5"/>
    <w:rsid w:val="760444EA"/>
    <w:rsid w:val="76061E99"/>
    <w:rsid w:val="76067942"/>
    <w:rsid w:val="760832FE"/>
    <w:rsid w:val="76085468"/>
    <w:rsid w:val="760A5803"/>
    <w:rsid w:val="760B6D06"/>
    <w:rsid w:val="760D6F22"/>
    <w:rsid w:val="760D78F4"/>
    <w:rsid w:val="760F2D94"/>
    <w:rsid w:val="7610431D"/>
    <w:rsid w:val="76107682"/>
    <w:rsid w:val="761235F5"/>
    <w:rsid w:val="761236C8"/>
    <w:rsid w:val="761402B1"/>
    <w:rsid w:val="76161978"/>
    <w:rsid w:val="761626ED"/>
    <w:rsid w:val="76172183"/>
    <w:rsid w:val="7618185C"/>
    <w:rsid w:val="761C5AC9"/>
    <w:rsid w:val="761E2C43"/>
    <w:rsid w:val="761E2E90"/>
    <w:rsid w:val="76204C07"/>
    <w:rsid w:val="76215B37"/>
    <w:rsid w:val="762229CE"/>
    <w:rsid w:val="76222E98"/>
    <w:rsid w:val="762347B3"/>
    <w:rsid w:val="762953F4"/>
    <w:rsid w:val="762A1882"/>
    <w:rsid w:val="762A2E0B"/>
    <w:rsid w:val="762C67E5"/>
    <w:rsid w:val="762D20F5"/>
    <w:rsid w:val="762D63D8"/>
    <w:rsid w:val="76333E88"/>
    <w:rsid w:val="76350E36"/>
    <w:rsid w:val="763577BB"/>
    <w:rsid w:val="7636504C"/>
    <w:rsid w:val="763738CE"/>
    <w:rsid w:val="76394318"/>
    <w:rsid w:val="763C4681"/>
    <w:rsid w:val="763E22E3"/>
    <w:rsid w:val="764163C7"/>
    <w:rsid w:val="76424E1E"/>
    <w:rsid w:val="76462E6F"/>
    <w:rsid w:val="7647307E"/>
    <w:rsid w:val="764B35A7"/>
    <w:rsid w:val="76547E12"/>
    <w:rsid w:val="76585A78"/>
    <w:rsid w:val="765B4F4F"/>
    <w:rsid w:val="765D119A"/>
    <w:rsid w:val="76611E5A"/>
    <w:rsid w:val="766365B1"/>
    <w:rsid w:val="76636832"/>
    <w:rsid w:val="76646E8F"/>
    <w:rsid w:val="76654669"/>
    <w:rsid w:val="76670755"/>
    <w:rsid w:val="766917FB"/>
    <w:rsid w:val="766B4F6B"/>
    <w:rsid w:val="766F7295"/>
    <w:rsid w:val="767022D3"/>
    <w:rsid w:val="767179A1"/>
    <w:rsid w:val="767261C6"/>
    <w:rsid w:val="76750EE8"/>
    <w:rsid w:val="76757003"/>
    <w:rsid w:val="767645A6"/>
    <w:rsid w:val="76764AC8"/>
    <w:rsid w:val="76766876"/>
    <w:rsid w:val="767740CA"/>
    <w:rsid w:val="767812F7"/>
    <w:rsid w:val="767902BE"/>
    <w:rsid w:val="767D26B7"/>
    <w:rsid w:val="767F5AE9"/>
    <w:rsid w:val="76811ED2"/>
    <w:rsid w:val="76847273"/>
    <w:rsid w:val="768503CE"/>
    <w:rsid w:val="76855A68"/>
    <w:rsid w:val="7687345C"/>
    <w:rsid w:val="76880357"/>
    <w:rsid w:val="76891E89"/>
    <w:rsid w:val="768D3BBF"/>
    <w:rsid w:val="768F2D7D"/>
    <w:rsid w:val="769028A9"/>
    <w:rsid w:val="769242CD"/>
    <w:rsid w:val="7692698F"/>
    <w:rsid w:val="769B78AC"/>
    <w:rsid w:val="769C6FAC"/>
    <w:rsid w:val="769D02A6"/>
    <w:rsid w:val="769D2EDE"/>
    <w:rsid w:val="769E78ED"/>
    <w:rsid w:val="76A038F3"/>
    <w:rsid w:val="76A32174"/>
    <w:rsid w:val="76A3351A"/>
    <w:rsid w:val="76A553AD"/>
    <w:rsid w:val="76AF1D88"/>
    <w:rsid w:val="76AF5947"/>
    <w:rsid w:val="76B36EF9"/>
    <w:rsid w:val="76B56D56"/>
    <w:rsid w:val="76B727A9"/>
    <w:rsid w:val="76B82F83"/>
    <w:rsid w:val="76B90A4C"/>
    <w:rsid w:val="76BA70A6"/>
    <w:rsid w:val="76BE6D85"/>
    <w:rsid w:val="76C43A85"/>
    <w:rsid w:val="76C51066"/>
    <w:rsid w:val="76C76EDC"/>
    <w:rsid w:val="76CA6BC2"/>
    <w:rsid w:val="76CC056D"/>
    <w:rsid w:val="76CC46E8"/>
    <w:rsid w:val="76CC7E11"/>
    <w:rsid w:val="76CE20B2"/>
    <w:rsid w:val="76D104F8"/>
    <w:rsid w:val="76D133FC"/>
    <w:rsid w:val="76D16B87"/>
    <w:rsid w:val="76D4359C"/>
    <w:rsid w:val="76DA32A9"/>
    <w:rsid w:val="76E00509"/>
    <w:rsid w:val="76E01DA8"/>
    <w:rsid w:val="76E06952"/>
    <w:rsid w:val="76E40BD9"/>
    <w:rsid w:val="76E732D0"/>
    <w:rsid w:val="76E777C1"/>
    <w:rsid w:val="76E85D76"/>
    <w:rsid w:val="76E95CBD"/>
    <w:rsid w:val="76EB7EA3"/>
    <w:rsid w:val="76ED3AC3"/>
    <w:rsid w:val="76EE28B0"/>
    <w:rsid w:val="76F06FAE"/>
    <w:rsid w:val="76F31C74"/>
    <w:rsid w:val="76F37EC6"/>
    <w:rsid w:val="76F540A7"/>
    <w:rsid w:val="76F61866"/>
    <w:rsid w:val="76F622F5"/>
    <w:rsid w:val="76F806A5"/>
    <w:rsid w:val="76F81981"/>
    <w:rsid w:val="76F953DB"/>
    <w:rsid w:val="76FA74A7"/>
    <w:rsid w:val="76FD4723"/>
    <w:rsid w:val="76FF4ABD"/>
    <w:rsid w:val="77005040"/>
    <w:rsid w:val="77040E6B"/>
    <w:rsid w:val="77043E82"/>
    <w:rsid w:val="77047369"/>
    <w:rsid w:val="77052C16"/>
    <w:rsid w:val="77093DF9"/>
    <w:rsid w:val="77097F46"/>
    <w:rsid w:val="770C41CA"/>
    <w:rsid w:val="770F2826"/>
    <w:rsid w:val="77123E58"/>
    <w:rsid w:val="77134800"/>
    <w:rsid w:val="7713548A"/>
    <w:rsid w:val="77162B1F"/>
    <w:rsid w:val="77177512"/>
    <w:rsid w:val="771776B3"/>
    <w:rsid w:val="771A2658"/>
    <w:rsid w:val="771A754F"/>
    <w:rsid w:val="771C7490"/>
    <w:rsid w:val="771C7575"/>
    <w:rsid w:val="771E019E"/>
    <w:rsid w:val="771E5276"/>
    <w:rsid w:val="771F6F0D"/>
    <w:rsid w:val="772266B4"/>
    <w:rsid w:val="77227840"/>
    <w:rsid w:val="77254640"/>
    <w:rsid w:val="772603D8"/>
    <w:rsid w:val="77297922"/>
    <w:rsid w:val="772A1342"/>
    <w:rsid w:val="772B58B2"/>
    <w:rsid w:val="772C44A1"/>
    <w:rsid w:val="772D6685"/>
    <w:rsid w:val="772E7E52"/>
    <w:rsid w:val="772F01A7"/>
    <w:rsid w:val="77301AAD"/>
    <w:rsid w:val="7731279D"/>
    <w:rsid w:val="77322DB6"/>
    <w:rsid w:val="7735580A"/>
    <w:rsid w:val="77362E46"/>
    <w:rsid w:val="77383B2B"/>
    <w:rsid w:val="773D3CA3"/>
    <w:rsid w:val="773F71FB"/>
    <w:rsid w:val="77402DF5"/>
    <w:rsid w:val="774032D6"/>
    <w:rsid w:val="77407AA8"/>
    <w:rsid w:val="774150D6"/>
    <w:rsid w:val="77455F9F"/>
    <w:rsid w:val="77470212"/>
    <w:rsid w:val="774B30D1"/>
    <w:rsid w:val="774B5F9C"/>
    <w:rsid w:val="774B7698"/>
    <w:rsid w:val="774D4658"/>
    <w:rsid w:val="774E334F"/>
    <w:rsid w:val="77507B29"/>
    <w:rsid w:val="77512E3F"/>
    <w:rsid w:val="775301A1"/>
    <w:rsid w:val="77551854"/>
    <w:rsid w:val="775705E5"/>
    <w:rsid w:val="77582B35"/>
    <w:rsid w:val="77585CF1"/>
    <w:rsid w:val="775A1CF3"/>
    <w:rsid w:val="775A6BD1"/>
    <w:rsid w:val="775C12B4"/>
    <w:rsid w:val="775C3CBE"/>
    <w:rsid w:val="775D3672"/>
    <w:rsid w:val="77626DFA"/>
    <w:rsid w:val="77631AED"/>
    <w:rsid w:val="7766152C"/>
    <w:rsid w:val="77677888"/>
    <w:rsid w:val="77692DFA"/>
    <w:rsid w:val="776A54FB"/>
    <w:rsid w:val="776A643B"/>
    <w:rsid w:val="776C0FCD"/>
    <w:rsid w:val="77705582"/>
    <w:rsid w:val="77753295"/>
    <w:rsid w:val="77756B2D"/>
    <w:rsid w:val="77763EEC"/>
    <w:rsid w:val="77780909"/>
    <w:rsid w:val="777A2396"/>
    <w:rsid w:val="777A4144"/>
    <w:rsid w:val="777C7EBC"/>
    <w:rsid w:val="777D4227"/>
    <w:rsid w:val="777D63B4"/>
    <w:rsid w:val="778071E8"/>
    <w:rsid w:val="7781776E"/>
    <w:rsid w:val="778604C2"/>
    <w:rsid w:val="77866CF4"/>
    <w:rsid w:val="77885487"/>
    <w:rsid w:val="77894387"/>
    <w:rsid w:val="778B2CB3"/>
    <w:rsid w:val="778B45A3"/>
    <w:rsid w:val="778B6351"/>
    <w:rsid w:val="778E6CC1"/>
    <w:rsid w:val="778F1184"/>
    <w:rsid w:val="77905715"/>
    <w:rsid w:val="77916819"/>
    <w:rsid w:val="77943336"/>
    <w:rsid w:val="7795028B"/>
    <w:rsid w:val="77977B34"/>
    <w:rsid w:val="77985907"/>
    <w:rsid w:val="7798707D"/>
    <w:rsid w:val="779B026B"/>
    <w:rsid w:val="779B02E7"/>
    <w:rsid w:val="77A103E0"/>
    <w:rsid w:val="77A318EC"/>
    <w:rsid w:val="77A33412"/>
    <w:rsid w:val="77A40F19"/>
    <w:rsid w:val="77A57782"/>
    <w:rsid w:val="77A741F0"/>
    <w:rsid w:val="77A777AC"/>
    <w:rsid w:val="77A82240"/>
    <w:rsid w:val="77A94A29"/>
    <w:rsid w:val="77A95D3A"/>
    <w:rsid w:val="77AD62C7"/>
    <w:rsid w:val="77AD7927"/>
    <w:rsid w:val="77AE239D"/>
    <w:rsid w:val="77AE7FBD"/>
    <w:rsid w:val="77AF1E77"/>
    <w:rsid w:val="77AF486C"/>
    <w:rsid w:val="77B03B78"/>
    <w:rsid w:val="77B57A40"/>
    <w:rsid w:val="77B707DA"/>
    <w:rsid w:val="77B744E5"/>
    <w:rsid w:val="77BA6C36"/>
    <w:rsid w:val="77BF755B"/>
    <w:rsid w:val="77C01C58"/>
    <w:rsid w:val="77C05D07"/>
    <w:rsid w:val="77C83157"/>
    <w:rsid w:val="77C90C27"/>
    <w:rsid w:val="77C94573"/>
    <w:rsid w:val="77C972EE"/>
    <w:rsid w:val="77CA05D0"/>
    <w:rsid w:val="77CF18CE"/>
    <w:rsid w:val="77D144FE"/>
    <w:rsid w:val="77D221D2"/>
    <w:rsid w:val="77D341D3"/>
    <w:rsid w:val="77D6414A"/>
    <w:rsid w:val="77D746D9"/>
    <w:rsid w:val="77D777E8"/>
    <w:rsid w:val="77D870BC"/>
    <w:rsid w:val="77D91FF1"/>
    <w:rsid w:val="77D94B08"/>
    <w:rsid w:val="77DB215D"/>
    <w:rsid w:val="77DC4DFE"/>
    <w:rsid w:val="77DC7024"/>
    <w:rsid w:val="77E00FA1"/>
    <w:rsid w:val="77E468DD"/>
    <w:rsid w:val="77E7713E"/>
    <w:rsid w:val="77E837A3"/>
    <w:rsid w:val="77EB6B26"/>
    <w:rsid w:val="77EC52CF"/>
    <w:rsid w:val="77EC760A"/>
    <w:rsid w:val="77ED6B68"/>
    <w:rsid w:val="77EF68E0"/>
    <w:rsid w:val="77F058D9"/>
    <w:rsid w:val="77F379F3"/>
    <w:rsid w:val="77F42439"/>
    <w:rsid w:val="77F437B1"/>
    <w:rsid w:val="77F77AD6"/>
    <w:rsid w:val="77F804FE"/>
    <w:rsid w:val="77FC28AF"/>
    <w:rsid w:val="77FC6EDC"/>
    <w:rsid w:val="77FE0DD1"/>
    <w:rsid w:val="77FF111C"/>
    <w:rsid w:val="780034CD"/>
    <w:rsid w:val="78006EA2"/>
    <w:rsid w:val="78023FED"/>
    <w:rsid w:val="78024F8C"/>
    <w:rsid w:val="7803425D"/>
    <w:rsid w:val="78052C62"/>
    <w:rsid w:val="780625F1"/>
    <w:rsid w:val="7807113A"/>
    <w:rsid w:val="780A12AC"/>
    <w:rsid w:val="780A2792"/>
    <w:rsid w:val="780C1FF7"/>
    <w:rsid w:val="780C4A0A"/>
    <w:rsid w:val="780D4890"/>
    <w:rsid w:val="780F2F03"/>
    <w:rsid w:val="780F6326"/>
    <w:rsid w:val="7811700A"/>
    <w:rsid w:val="7813245E"/>
    <w:rsid w:val="781400F4"/>
    <w:rsid w:val="781742DB"/>
    <w:rsid w:val="781A4409"/>
    <w:rsid w:val="781B35C9"/>
    <w:rsid w:val="781B5927"/>
    <w:rsid w:val="781C1CAC"/>
    <w:rsid w:val="781C7630"/>
    <w:rsid w:val="781E35AC"/>
    <w:rsid w:val="78202F3D"/>
    <w:rsid w:val="78217C48"/>
    <w:rsid w:val="78240013"/>
    <w:rsid w:val="78246FFF"/>
    <w:rsid w:val="78280044"/>
    <w:rsid w:val="782A1E87"/>
    <w:rsid w:val="782B3F7F"/>
    <w:rsid w:val="782B75DD"/>
    <w:rsid w:val="782D7408"/>
    <w:rsid w:val="78311389"/>
    <w:rsid w:val="78321798"/>
    <w:rsid w:val="7833400F"/>
    <w:rsid w:val="78365C43"/>
    <w:rsid w:val="78367D05"/>
    <w:rsid w:val="78372035"/>
    <w:rsid w:val="78382AB2"/>
    <w:rsid w:val="78383D1F"/>
    <w:rsid w:val="783A3C66"/>
    <w:rsid w:val="783B0B72"/>
    <w:rsid w:val="783F63DF"/>
    <w:rsid w:val="7840538D"/>
    <w:rsid w:val="7840713B"/>
    <w:rsid w:val="7840749B"/>
    <w:rsid w:val="78436F24"/>
    <w:rsid w:val="7844338E"/>
    <w:rsid w:val="7844635C"/>
    <w:rsid w:val="78454BD9"/>
    <w:rsid w:val="784661C5"/>
    <w:rsid w:val="78477D91"/>
    <w:rsid w:val="784853E6"/>
    <w:rsid w:val="78497A9C"/>
    <w:rsid w:val="784A1FA3"/>
    <w:rsid w:val="7850447B"/>
    <w:rsid w:val="78515E3A"/>
    <w:rsid w:val="785232E6"/>
    <w:rsid w:val="78535F76"/>
    <w:rsid w:val="78540E39"/>
    <w:rsid w:val="78574485"/>
    <w:rsid w:val="78577DAD"/>
    <w:rsid w:val="7858781B"/>
    <w:rsid w:val="785B6FED"/>
    <w:rsid w:val="785C7CED"/>
    <w:rsid w:val="785D5677"/>
    <w:rsid w:val="785E0F08"/>
    <w:rsid w:val="785E5AC4"/>
    <w:rsid w:val="786003F3"/>
    <w:rsid w:val="78614A98"/>
    <w:rsid w:val="7864356B"/>
    <w:rsid w:val="786677B9"/>
    <w:rsid w:val="7867268B"/>
    <w:rsid w:val="78686692"/>
    <w:rsid w:val="786956C7"/>
    <w:rsid w:val="786A499C"/>
    <w:rsid w:val="786B4977"/>
    <w:rsid w:val="786E267D"/>
    <w:rsid w:val="786F619A"/>
    <w:rsid w:val="78705984"/>
    <w:rsid w:val="787075C9"/>
    <w:rsid w:val="78710B65"/>
    <w:rsid w:val="7871590A"/>
    <w:rsid w:val="78721F19"/>
    <w:rsid w:val="7878492D"/>
    <w:rsid w:val="7879089F"/>
    <w:rsid w:val="787B63C5"/>
    <w:rsid w:val="787D213D"/>
    <w:rsid w:val="787E1DC5"/>
    <w:rsid w:val="787E5EB6"/>
    <w:rsid w:val="7886664C"/>
    <w:rsid w:val="78883AA6"/>
    <w:rsid w:val="788B78BC"/>
    <w:rsid w:val="788D20F8"/>
    <w:rsid w:val="788E6D7B"/>
    <w:rsid w:val="78914C9B"/>
    <w:rsid w:val="789204CD"/>
    <w:rsid w:val="78923545"/>
    <w:rsid w:val="789254BD"/>
    <w:rsid w:val="789260CA"/>
    <w:rsid w:val="78927BD0"/>
    <w:rsid w:val="78964FAD"/>
    <w:rsid w:val="78981430"/>
    <w:rsid w:val="789921E1"/>
    <w:rsid w:val="789A57A7"/>
    <w:rsid w:val="789B0816"/>
    <w:rsid w:val="789D6522"/>
    <w:rsid w:val="78A007C6"/>
    <w:rsid w:val="78A0536B"/>
    <w:rsid w:val="78A60FE4"/>
    <w:rsid w:val="78A651AF"/>
    <w:rsid w:val="78AA392F"/>
    <w:rsid w:val="78AA79FC"/>
    <w:rsid w:val="78AC1A52"/>
    <w:rsid w:val="78AE679B"/>
    <w:rsid w:val="78AF4E47"/>
    <w:rsid w:val="78AF63DA"/>
    <w:rsid w:val="78B04927"/>
    <w:rsid w:val="78B1033E"/>
    <w:rsid w:val="78B17109"/>
    <w:rsid w:val="78B673FD"/>
    <w:rsid w:val="78BA566A"/>
    <w:rsid w:val="78BB4A14"/>
    <w:rsid w:val="78C27C9A"/>
    <w:rsid w:val="78C31B1A"/>
    <w:rsid w:val="78C358C0"/>
    <w:rsid w:val="78C43C38"/>
    <w:rsid w:val="78C53AE4"/>
    <w:rsid w:val="78C935D5"/>
    <w:rsid w:val="78C979EC"/>
    <w:rsid w:val="78CA150F"/>
    <w:rsid w:val="78CA3869"/>
    <w:rsid w:val="78CB4D58"/>
    <w:rsid w:val="78CC1A03"/>
    <w:rsid w:val="78CF1D74"/>
    <w:rsid w:val="78D141A2"/>
    <w:rsid w:val="78D150C4"/>
    <w:rsid w:val="78D225CC"/>
    <w:rsid w:val="78D36201"/>
    <w:rsid w:val="78D4187C"/>
    <w:rsid w:val="78D573F7"/>
    <w:rsid w:val="78D62B8E"/>
    <w:rsid w:val="78D640E2"/>
    <w:rsid w:val="78D90AA5"/>
    <w:rsid w:val="78DB5571"/>
    <w:rsid w:val="78DD5A26"/>
    <w:rsid w:val="78DF1517"/>
    <w:rsid w:val="78E05186"/>
    <w:rsid w:val="78E06F2D"/>
    <w:rsid w:val="78E26914"/>
    <w:rsid w:val="78E55F35"/>
    <w:rsid w:val="78E821E0"/>
    <w:rsid w:val="78EA31FC"/>
    <w:rsid w:val="78EA354B"/>
    <w:rsid w:val="78EE029D"/>
    <w:rsid w:val="78EE303B"/>
    <w:rsid w:val="78EF0C75"/>
    <w:rsid w:val="78EF7BA5"/>
    <w:rsid w:val="78F341AE"/>
    <w:rsid w:val="78F344B5"/>
    <w:rsid w:val="78F34888"/>
    <w:rsid w:val="78F4317F"/>
    <w:rsid w:val="78F57EC0"/>
    <w:rsid w:val="78F60F34"/>
    <w:rsid w:val="78F65A4C"/>
    <w:rsid w:val="78F65B9F"/>
    <w:rsid w:val="78F851BF"/>
    <w:rsid w:val="78F85CBA"/>
    <w:rsid w:val="78FB59C2"/>
    <w:rsid w:val="78FB681C"/>
    <w:rsid w:val="7900792C"/>
    <w:rsid w:val="7901050C"/>
    <w:rsid w:val="79020DB8"/>
    <w:rsid w:val="790263FF"/>
    <w:rsid w:val="7904460D"/>
    <w:rsid w:val="790C0145"/>
    <w:rsid w:val="790C1541"/>
    <w:rsid w:val="790C526F"/>
    <w:rsid w:val="790D22FC"/>
    <w:rsid w:val="790F1FA2"/>
    <w:rsid w:val="79144124"/>
    <w:rsid w:val="7919798C"/>
    <w:rsid w:val="791A2844"/>
    <w:rsid w:val="791A5963"/>
    <w:rsid w:val="791C6547"/>
    <w:rsid w:val="791D675F"/>
    <w:rsid w:val="791E6263"/>
    <w:rsid w:val="79226841"/>
    <w:rsid w:val="792800C5"/>
    <w:rsid w:val="7929042F"/>
    <w:rsid w:val="792C65ED"/>
    <w:rsid w:val="792E1735"/>
    <w:rsid w:val="792E51E6"/>
    <w:rsid w:val="792F5224"/>
    <w:rsid w:val="79314CD6"/>
    <w:rsid w:val="793547C6"/>
    <w:rsid w:val="79356474"/>
    <w:rsid w:val="79365AAF"/>
    <w:rsid w:val="79370150"/>
    <w:rsid w:val="79371CE9"/>
    <w:rsid w:val="79374107"/>
    <w:rsid w:val="79394C1B"/>
    <w:rsid w:val="79397C83"/>
    <w:rsid w:val="793A002E"/>
    <w:rsid w:val="793A6280"/>
    <w:rsid w:val="793B5B55"/>
    <w:rsid w:val="793E44C3"/>
    <w:rsid w:val="79466E30"/>
    <w:rsid w:val="794B3FEA"/>
    <w:rsid w:val="794D1EDD"/>
    <w:rsid w:val="794D5890"/>
    <w:rsid w:val="794E3744"/>
    <w:rsid w:val="794E790C"/>
    <w:rsid w:val="79501600"/>
    <w:rsid w:val="79505B53"/>
    <w:rsid w:val="795071C3"/>
    <w:rsid w:val="795371A9"/>
    <w:rsid w:val="79573B18"/>
    <w:rsid w:val="79584959"/>
    <w:rsid w:val="795939F1"/>
    <w:rsid w:val="795A46BB"/>
    <w:rsid w:val="795A4A4C"/>
    <w:rsid w:val="795A7779"/>
    <w:rsid w:val="795C61F7"/>
    <w:rsid w:val="795D5ACB"/>
    <w:rsid w:val="795E4F58"/>
    <w:rsid w:val="795F11A3"/>
    <w:rsid w:val="795F5CE7"/>
    <w:rsid w:val="79612176"/>
    <w:rsid w:val="796222A5"/>
    <w:rsid w:val="79642058"/>
    <w:rsid w:val="79647356"/>
    <w:rsid w:val="79654980"/>
    <w:rsid w:val="7966751A"/>
    <w:rsid w:val="79691338"/>
    <w:rsid w:val="796A496D"/>
    <w:rsid w:val="796C16A1"/>
    <w:rsid w:val="796C3F60"/>
    <w:rsid w:val="796D2BF5"/>
    <w:rsid w:val="796E7CD8"/>
    <w:rsid w:val="79711576"/>
    <w:rsid w:val="79732D96"/>
    <w:rsid w:val="7973709D"/>
    <w:rsid w:val="79746D9D"/>
    <w:rsid w:val="79751224"/>
    <w:rsid w:val="79754819"/>
    <w:rsid w:val="79754B80"/>
    <w:rsid w:val="79765698"/>
    <w:rsid w:val="79773AEF"/>
    <w:rsid w:val="7977760A"/>
    <w:rsid w:val="797B4712"/>
    <w:rsid w:val="797C08AB"/>
    <w:rsid w:val="797D43BF"/>
    <w:rsid w:val="797D616D"/>
    <w:rsid w:val="797E641C"/>
    <w:rsid w:val="79810C2E"/>
    <w:rsid w:val="7983583E"/>
    <w:rsid w:val="79840D79"/>
    <w:rsid w:val="798474FC"/>
    <w:rsid w:val="7985252F"/>
    <w:rsid w:val="79853CF1"/>
    <w:rsid w:val="79853E6E"/>
    <w:rsid w:val="7985633C"/>
    <w:rsid w:val="79865022"/>
    <w:rsid w:val="79865CBA"/>
    <w:rsid w:val="79874360"/>
    <w:rsid w:val="79885DF7"/>
    <w:rsid w:val="798A73B6"/>
    <w:rsid w:val="798B6ADC"/>
    <w:rsid w:val="798D6F96"/>
    <w:rsid w:val="799534B7"/>
    <w:rsid w:val="799621A7"/>
    <w:rsid w:val="79975481"/>
    <w:rsid w:val="799A2FD2"/>
    <w:rsid w:val="799A7289"/>
    <w:rsid w:val="799B1AA7"/>
    <w:rsid w:val="799B5EF7"/>
    <w:rsid w:val="799D236B"/>
    <w:rsid w:val="799D5D27"/>
    <w:rsid w:val="79A26BD8"/>
    <w:rsid w:val="79A31E0A"/>
    <w:rsid w:val="79A74D08"/>
    <w:rsid w:val="79A75D6B"/>
    <w:rsid w:val="79A860A1"/>
    <w:rsid w:val="79A951B4"/>
    <w:rsid w:val="79A954DF"/>
    <w:rsid w:val="79AC604E"/>
    <w:rsid w:val="79B04BC9"/>
    <w:rsid w:val="79B24069"/>
    <w:rsid w:val="79B25E17"/>
    <w:rsid w:val="79B262E9"/>
    <w:rsid w:val="79B37DE1"/>
    <w:rsid w:val="79B5671C"/>
    <w:rsid w:val="79B67DEE"/>
    <w:rsid w:val="79B72EAC"/>
    <w:rsid w:val="79BA030B"/>
    <w:rsid w:val="79BA0984"/>
    <w:rsid w:val="79BF7D56"/>
    <w:rsid w:val="79C0574D"/>
    <w:rsid w:val="79C15047"/>
    <w:rsid w:val="79C27CEC"/>
    <w:rsid w:val="79C67B14"/>
    <w:rsid w:val="79C773E8"/>
    <w:rsid w:val="79C913B2"/>
    <w:rsid w:val="79C97604"/>
    <w:rsid w:val="79CB74A2"/>
    <w:rsid w:val="79CC4652"/>
    <w:rsid w:val="79D62D54"/>
    <w:rsid w:val="79DD6C0C"/>
    <w:rsid w:val="79E0299B"/>
    <w:rsid w:val="79E1494E"/>
    <w:rsid w:val="79E1534A"/>
    <w:rsid w:val="79E260B4"/>
    <w:rsid w:val="79E45848"/>
    <w:rsid w:val="79E47F9A"/>
    <w:rsid w:val="79E63E16"/>
    <w:rsid w:val="79E75CB6"/>
    <w:rsid w:val="79E82B34"/>
    <w:rsid w:val="79EA222F"/>
    <w:rsid w:val="79EF5D7E"/>
    <w:rsid w:val="79F01B1C"/>
    <w:rsid w:val="79F0693F"/>
    <w:rsid w:val="79F46484"/>
    <w:rsid w:val="79F505EB"/>
    <w:rsid w:val="79F526FA"/>
    <w:rsid w:val="79F70503"/>
    <w:rsid w:val="79F864B7"/>
    <w:rsid w:val="79FB3C0D"/>
    <w:rsid w:val="79FF3026"/>
    <w:rsid w:val="7A010B4C"/>
    <w:rsid w:val="7A020E4B"/>
    <w:rsid w:val="7A035398"/>
    <w:rsid w:val="7A052246"/>
    <w:rsid w:val="7A0544BC"/>
    <w:rsid w:val="7A055D36"/>
    <w:rsid w:val="7A062D96"/>
    <w:rsid w:val="7A0633C0"/>
    <w:rsid w:val="7A073DA1"/>
    <w:rsid w:val="7A0756CD"/>
    <w:rsid w:val="7A08185D"/>
    <w:rsid w:val="7A0917AF"/>
    <w:rsid w:val="7A0953F6"/>
    <w:rsid w:val="7A0C14E0"/>
    <w:rsid w:val="7A0C1F5F"/>
    <w:rsid w:val="7A0D38FB"/>
    <w:rsid w:val="7A0E70E7"/>
    <w:rsid w:val="7A106FE1"/>
    <w:rsid w:val="7A116DD6"/>
    <w:rsid w:val="7A121445"/>
    <w:rsid w:val="7A140880"/>
    <w:rsid w:val="7A15284A"/>
    <w:rsid w:val="7A16287A"/>
    <w:rsid w:val="7A162F95"/>
    <w:rsid w:val="7A170370"/>
    <w:rsid w:val="7A193F4D"/>
    <w:rsid w:val="7A194D43"/>
    <w:rsid w:val="7A1C6100"/>
    <w:rsid w:val="7A1E525A"/>
    <w:rsid w:val="7A1F5FDE"/>
    <w:rsid w:val="7A257BBF"/>
    <w:rsid w:val="7A2605B3"/>
    <w:rsid w:val="7A260CB6"/>
    <w:rsid w:val="7A291E51"/>
    <w:rsid w:val="7A2A4BAE"/>
    <w:rsid w:val="7A2B20CE"/>
    <w:rsid w:val="7A2B71B8"/>
    <w:rsid w:val="7A2C1E15"/>
    <w:rsid w:val="7A2F3192"/>
    <w:rsid w:val="7A302FE7"/>
    <w:rsid w:val="7A352AC5"/>
    <w:rsid w:val="7A354764"/>
    <w:rsid w:val="7A357C7C"/>
    <w:rsid w:val="7A364CB8"/>
    <w:rsid w:val="7A365153"/>
    <w:rsid w:val="7A373D46"/>
    <w:rsid w:val="7A37652F"/>
    <w:rsid w:val="7A3766BC"/>
    <w:rsid w:val="7A392094"/>
    <w:rsid w:val="7A39722E"/>
    <w:rsid w:val="7A3C06E6"/>
    <w:rsid w:val="7A3E0E06"/>
    <w:rsid w:val="7A3F5820"/>
    <w:rsid w:val="7A4106A4"/>
    <w:rsid w:val="7A410F49"/>
    <w:rsid w:val="7A441FA5"/>
    <w:rsid w:val="7A4516D5"/>
    <w:rsid w:val="7A453572"/>
    <w:rsid w:val="7A462E8A"/>
    <w:rsid w:val="7A49119D"/>
    <w:rsid w:val="7A493942"/>
    <w:rsid w:val="7A4A587C"/>
    <w:rsid w:val="7A4A70DA"/>
    <w:rsid w:val="7A4B6454"/>
    <w:rsid w:val="7A4D1FE3"/>
    <w:rsid w:val="7A542B32"/>
    <w:rsid w:val="7A543A59"/>
    <w:rsid w:val="7A545120"/>
    <w:rsid w:val="7A5549F4"/>
    <w:rsid w:val="7A590988"/>
    <w:rsid w:val="7A5B5BE8"/>
    <w:rsid w:val="7A5C0A18"/>
    <w:rsid w:val="7A5D7FFB"/>
    <w:rsid w:val="7A5E7D4D"/>
    <w:rsid w:val="7A5F1EDF"/>
    <w:rsid w:val="7A6038AD"/>
    <w:rsid w:val="7A6115EB"/>
    <w:rsid w:val="7A613399"/>
    <w:rsid w:val="7A656974"/>
    <w:rsid w:val="7A664525"/>
    <w:rsid w:val="7A6C2382"/>
    <w:rsid w:val="7A6D376E"/>
    <w:rsid w:val="7A717D29"/>
    <w:rsid w:val="7A722291"/>
    <w:rsid w:val="7A7324B5"/>
    <w:rsid w:val="7A74131E"/>
    <w:rsid w:val="7A777060"/>
    <w:rsid w:val="7A78592C"/>
    <w:rsid w:val="7A79726E"/>
    <w:rsid w:val="7A7A5E18"/>
    <w:rsid w:val="7A7A74BC"/>
    <w:rsid w:val="7A7B060F"/>
    <w:rsid w:val="7A7B6444"/>
    <w:rsid w:val="7A8315BA"/>
    <w:rsid w:val="7A8569B2"/>
    <w:rsid w:val="7A864E6B"/>
    <w:rsid w:val="7A876456"/>
    <w:rsid w:val="7A876883"/>
    <w:rsid w:val="7A8772A3"/>
    <w:rsid w:val="7A8841AC"/>
    <w:rsid w:val="7A88551A"/>
    <w:rsid w:val="7A8949FB"/>
    <w:rsid w:val="7A8A00E7"/>
    <w:rsid w:val="7A8A28F0"/>
    <w:rsid w:val="7A8A578C"/>
    <w:rsid w:val="7A8A6D94"/>
    <w:rsid w:val="7A8D23E0"/>
    <w:rsid w:val="7A9314A4"/>
    <w:rsid w:val="7A944676"/>
    <w:rsid w:val="7A9747BE"/>
    <w:rsid w:val="7A987EC6"/>
    <w:rsid w:val="7A99066D"/>
    <w:rsid w:val="7A995FA3"/>
    <w:rsid w:val="7A9B1818"/>
    <w:rsid w:val="7A9C0875"/>
    <w:rsid w:val="7A9C18C8"/>
    <w:rsid w:val="7A9C1FA4"/>
    <w:rsid w:val="7A9E5919"/>
    <w:rsid w:val="7A9F6402"/>
    <w:rsid w:val="7AA15E8B"/>
    <w:rsid w:val="7AA2452E"/>
    <w:rsid w:val="7AA4594E"/>
    <w:rsid w:val="7AA537C4"/>
    <w:rsid w:val="7AA54C7A"/>
    <w:rsid w:val="7AA56F02"/>
    <w:rsid w:val="7AA73504"/>
    <w:rsid w:val="7AA961AC"/>
    <w:rsid w:val="7AAE7B12"/>
    <w:rsid w:val="7AB15A99"/>
    <w:rsid w:val="7AB20098"/>
    <w:rsid w:val="7AB25619"/>
    <w:rsid w:val="7AB4378A"/>
    <w:rsid w:val="7AB53E73"/>
    <w:rsid w:val="7AB67EFA"/>
    <w:rsid w:val="7AB7745D"/>
    <w:rsid w:val="7ABB41B2"/>
    <w:rsid w:val="7ABC4A73"/>
    <w:rsid w:val="7ABC4F12"/>
    <w:rsid w:val="7ABE7D37"/>
    <w:rsid w:val="7ABF1239"/>
    <w:rsid w:val="7ABF5CCF"/>
    <w:rsid w:val="7AC213C8"/>
    <w:rsid w:val="7AC36F8C"/>
    <w:rsid w:val="7AC371A5"/>
    <w:rsid w:val="7AC43025"/>
    <w:rsid w:val="7AC47454"/>
    <w:rsid w:val="7AC62A6B"/>
    <w:rsid w:val="7AC918CC"/>
    <w:rsid w:val="7AC924CC"/>
    <w:rsid w:val="7AC967ED"/>
    <w:rsid w:val="7ACB66A7"/>
    <w:rsid w:val="7ACC2126"/>
    <w:rsid w:val="7ACC676C"/>
    <w:rsid w:val="7ACF47A6"/>
    <w:rsid w:val="7AD1768E"/>
    <w:rsid w:val="7AD434BA"/>
    <w:rsid w:val="7AD46261"/>
    <w:rsid w:val="7AD55675"/>
    <w:rsid w:val="7AD63CAB"/>
    <w:rsid w:val="7AD7427F"/>
    <w:rsid w:val="7AD77815"/>
    <w:rsid w:val="7AD87F1A"/>
    <w:rsid w:val="7ADA0642"/>
    <w:rsid w:val="7ADC18A4"/>
    <w:rsid w:val="7ADC3AA4"/>
    <w:rsid w:val="7AE07641"/>
    <w:rsid w:val="7AE32CFD"/>
    <w:rsid w:val="7AE35E93"/>
    <w:rsid w:val="7AE4201C"/>
    <w:rsid w:val="7AE52B96"/>
    <w:rsid w:val="7AE56D28"/>
    <w:rsid w:val="7AE65DDF"/>
    <w:rsid w:val="7AEC35AA"/>
    <w:rsid w:val="7AF07A36"/>
    <w:rsid w:val="7AF435F7"/>
    <w:rsid w:val="7AF6184C"/>
    <w:rsid w:val="7AFA6C49"/>
    <w:rsid w:val="7AFC4D3B"/>
    <w:rsid w:val="7AFD3E6A"/>
    <w:rsid w:val="7AFE6629"/>
    <w:rsid w:val="7B011ABE"/>
    <w:rsid w:val="7B022DCE"/>
    <w:rsid w:val="7B0306E0"/>
    <w:rsid w:val="7B076801"/>
    <w:rsid w:val="7B09527D"/>
    <w:rsid w:val="7B0A58AE"/>
    <w:rsid w:val="7B0A6798"/>
    <w:rsid w:val="7B0E741C"/>
    <w:rsid w:val="7B0F44FF"/>
    <w:rsid w:val="7B0F52EC"/>
    <w:rsid w:val="7B156C31"/>
    <w:rsid w:val="7B157E4A"/>
    <w:rsid w:val="7B1661A3"/>
    <w:rsid w:val="7B17181F"/>
    <w:rsid w:val="7B1718D8"/>
    <w:rsid w:val="7B181859"/>
    <w:rsid w:val="7B1837DF"/>
    <w:rsid w:val="7B1B5C3E"/>
    <w:rsid w:val="7B1E5D70"/>
    <w:rsid w:val="7B211AB4"/>
    <w:rsid w:val="7B220016"/>
    <w:rsid w:val="7B234C31"/>
    <w:rsid w:val="7B250B25"/>
    <w:rsid w:val="7B256ABC"/>
    <w:rsid w:val="7B274B0E"/>
    <w:rsid w:val="7B276391"/>
    <w:rsid w:val="7B28378A"/>
    <w:rsid w:val="7B2D6359"/>
    <w:rsid w:val="7B30775A"/>
    <w:rsid w:val="7B316DEE"/>
    <w:rsid w:val="7B31713F"/>
    <w:rsid w:val="7B3A5FE7"/>
    <w:rsid w:val="7B3B1C10"/>
    <w:rsid w:val="7B3C624E"/>
    <w:rsid w:val="7B3F2314"/>
    <w:rsid w:val="7B443537"/>
    <w:rsid w:val="7B454A69"/>
    <w:rsid w:val="7B4626C5"/>
    <w:rsid w:val="7B4642DB"/>
    <w:rsid w:val="7B464622"/>
    <w:rsid w:val="7B4835C0"/>
    <w:rsid w:val="7B4A2C2D"/>
    <w:rsid w:val="7B4A7F66"/>
    <w:rsid w:val="7B521D4F"/>
    <w:rsid w:val="7B52319A"/>
    <w:rsid w:val="7B527263"/>
    <w:rsid w:val="7B533629"/>
    <w:rsid w:val="7B56455E"/>
    <w:rsid w:val="7B572A0A"/>
    <w:rsid w:val="7B591ED5"/>
    <w:rsid w:val="7B5B3364"/>
    <w:rsid w:val="7B5B3C06"/>
    <w:rsid w:val="7B5B59A0"/>
    <w:rsid w:val="7B5C57B2"/>
    <w:rsid w:val="7B5E20B5"/>
    <w:rsid w:val="7B5E4BE7"/>
    <w:rsid w:val="7B5E52BE"/>
    <w:rsid w:val="7B603BC0"/>
    <w:rsid w:val="7B6047B0"/>
    <w:rsid w:val="7B6049DC"/>
    <w:rsid w:val="7B607AF4"/>
    <w:rsid w:val="7B621FC4"/>
    <w:rsid w:val="7B670E83"/>
    <w:rsid w:val="7B682B43"/>
    <w:rsid w:val="7B6969A9"/>
    <w:rsid w:val="7B6D2348"/>
    <w:rsid w:val="7B6F5C23"/>
    <w:rsid w:val="7B70267D"/>
    <w:rsid w:val="7B707F90"/>
    <w:rsid w:val="7B71004D"/>
    <w:rsid w:val="7B7315D6"/>
    <w:rsid w:val="7B7422C7"/>
    <w:rsid w:val="7B75706E"/>
    <w:rsid w:val="7B7D5939"/>
    <w:rsid w:val="7B7E303B"/>
    <w:rsid w:val="7B7F1C57"/>
    <w:rsid w:val="7B7F4334"/>
    <w:rsid w:val="7B82051E"/>
    <w:rsid w:val="7B8313B3"/>
    <w:rsid w:val="7B8437E3"/>
    <w:rsid w:val="7B854B83"/>
    <w:rsid w:val="7B863B60"/>
    <w:rsid w:val="7B865CD8"/>
    <w:rsid w:val="7B870EC9"/>
    <w:rsid w:val="7B892BA7"/>
    <w:rsid w:val="7B8A6422"/>
    <w:rsid w:val="7B8C3B59"/>
    <w:rsid w:val="7B937E31"/>
    <w:rsid w:val="7B94453A"/>
    <w:rsid w:val="7B994E8E"/>
    <w:rsid w:val="7B9D48A5"/>
    <w:rsid w:val="7B9D69C4"/>
    <w:rsid w:val="7B9F2A22"/>
    <w:rsid w:val="7BA0529C"/>
    <w:rsid w:val="7BA07EF1"/>
    <w:rsid w:val="7BA302F6"/>
    <w:rsid w:val="7BA70344"/>
    <w:rsid w:val="7BA93B69"/>
    <w:rsid w:val="7BAA5CB6"/>
    <w:rsid w:val="7BAC2D3A"/>
    <w:rsid w:val="7BAC60D5"/>
    <w:rsid w:val="7BAE0B2B"/>
    <w:rsid w:val="7BAE523B"/>
    <w:rsid w:val="7BAF52F4"/>
    <w:rsid w:val="7BAF5F34"/>
    <w:rsid w:val="7BB14A8C"/>
    <w:rsid w:val="7BB50654"/>
    <w:rsid w:val="7BB55B13"/>
    <w:rsid w:val="7BB56638"/>
    <w:rsid w:val="7BB816DF"/>
    <w:rsid w:val="7BBB0563"/>
    <w:rsid w:val="7BBC7F4B"/>
    <w:rsid w:val="7BBF0894"/>
    <w:rsid w:val="7BC03D3B"/>
    <w:rsid w:val="7BC059A7"/>
    <w:rsid w:val="7BC143FF"/>
    <w:rsid w:val="7BC167E5"/>
    <w:rsid w:val="7BC24273"/>
    <w:rsid w:val="7BC253B9"/>
    <w:rsid w:val="7BC63DFB"/>
    <w:rsid w:val="7BC713C2"/>
    <w:rsid w:val="7BC828BB"/>
    <w:rsid w:val="7BCB1E2F"/>
    <w:rsid w:val="7BCC0E98"/>
    <w:rsid w:val="7BCC1F1C"/>
    <w:rsid w:val="7BCF16F9"/>
    <w:rsid w:val="7BD06A28"/>
    <w:rsid w:val="7BD10E71"/>
    <w:rsid w:val="7BD12B89"/>
    <w:rsid w:val="7BD51CB4"/>
    <w:rsid w:val="7BD610CD"/>
    <w:rsid w:val="7BDB6EFA"/>
    <w:rsid w:val="7BDF6C6B"/>
    <w:rsid w:val="7BE1564A"/>
    <w:rsid w:val="7BE15C2A"/>
    <w:rsid w:val="7BE504C1"/>
    <w:rsid w:val="7BE67F00"/>
    <w:rsid w:val="7BE75153"/>
    <w:rsid w:val="7BE95BB9"/>
    <w:rsid w:val="7BEA1F2B"/>
    <w:rsid w:val="7BEC3814"/>
    <w:rsid w:val="7BEC52AD"/>
    <w:rsid w:val="7BEE6EAE"/>
    <w:rsid w:val="7BF14EB4"/>
    <w:rsid w:val="7BF62ED1"/>
    <w:rsid w:val="7BF74057"/>
    <w:rsid w:val="7BF95338"/>
    <w:rsid w:val="7BF95887"/>
    <w:rsid w:val="7BFA5853"/>
    <w:rsid w:val="7BFB5E05"/>
    <w:rsid w:val="7BFB7692"/>
    <w:rsid w:val="7BFC3868"/>
    <w:rsid w:val="7BFC781D"/>
    <w:rsid w:val="7BFE3489"/>
    <w:rsid w:val="7BFE53B6"/>
    <w:rsid w:val="7BFE62D9"/>
    <w:rsid w:val="7BFF10BB"/>
    <w:rsid w:val="7BFF2E69"/>
    <w:rsid w:val="7C012F44"/>
    <w:rsid w:val="7C017E92"/>
    <w:rsid w:val="7C0236DB"/>
    <w:rsid w:val="7C04127B"/>
    <w:rsid w:val="7C053DAB"/>
    <w:rsid w:val="7C06244A"/>
    <w:rsid w:val="7C0A73E8"/>
    <w:rsid w:val="7C0C2BE1"/>
    <w:rsid w:val="7C0E3EC2"/>
    <w:rsid w:val="7C0E7517"/>
    <w:rsid w:val="7C10151B"/>
    <w:rsid w:val="7C102633"/>
    <w:rsid w:val="7C105077"/>
    <w:rsid w:val="7C107A87"/>
    <w:rsid w:val="7C157678"/>
    <w:rsid w:val="7C167BD4"/>
    <w:rsid w:val="7C176405"/>
    <w:rsid w:val="7C1C102D"/>
    <w:rsid w:val="7C266648"/>
    <w:rsid w:val="7C2A6424"/>
    <w:rsid w:val="7C2B1770"/>
    <w:rsid w:val="7C2B43D3"/>
    <w:rsid w:val="7C2B44A7"/>
    <w:rsid w:val="7C2C1B9A"/>
    <w:rsid w:val="7C2E7D4D"/>
    <w:rsid w:val="7C2F32BF"/>
    <w:rsid w:val="7C322B65"/>
    <w:rsid w:val="7C3242A6"/>
    <w:rsid w:val="7C351FC4"/>
    <w:rsid w:val="7C355B9B"/>
    <w:rsid w:val="7C366B22"/>
    <w:rsid w:val="7C3C40BE"/>
    <w:rsid w:val="7C3D20AB"/>
    <w:rsid w:val="7C3F3A98"/>
    <w:rsid w:val="7C410B66"/>
    <w:rsid w:val="7C4116D4"/>
    <w:rsid w:val="7C4230EE"/>
    <w:rsid w:val="7C445437"/>
    <w:rsid w:val="7C467BFA"/>
    <w:rsid w:val="7C47500F"/>
    <w:rsid w:val="7C482A62"/>
    <w:rsid w:val="7C485B56"/>
    <w:rsid w:val="7C4A7AC2"/>
    <w:rsid w:val="7C4B505A"/>
    <w:rsid w:val="7C4D1E27"/>
    <w:rsid w:val="7C4E7CB6"/>
    <w:rsid w:val="7C501985"/>
    <w:rsid w:val="7C515FF2"/>
    <w:rsid w:val="7C526456"/>
    <w:rsid w:val="7C565290"/>
    <w:rsid w:val="7C5A2796"/>
    <w:rsid w:val="7C5E2286"/>
    <w:rsid w:val="7C615BE3"/>
    <w:rsid w:val="7C642E0A"/>
    <w:rsid w:val="7C64738C"/>
    <w:rsid w:val="7C655E30"/>
    <w:rsid w:val="7C660611"/>
    <w:rsid w:val="7C66113B"/>
    <w:rsid w:val="7C663C9C"/>
    <w:rsid w:val="7C6806C2"/>
    <w:rsid w:val="7C6B37C8"/>
    <w:rsid w:val="7C6B49A3"/>
    <w:rsid w:val="7C6D071B"/>
    <w:rsid w:val="7C6D2BB2"/>
    <w:rsid w:val="7C6E3C49"/>
    <w:rsid w:val="7C6F6241"/>
    <w:rsid w:val="7C7243C6"/>
    <w:rsid w:val="7C731312"/>
    <w:rsid w:val="7C75312C"/>
    <w:rsid w:val="7C7B0E9F"/>
    <w:rsid w:val="7C7B1501"/>
    <w:rsid w:val="7C7B2E38"/>
    <w:rsid w:val="7C7D3156"/>
    <w:rsid w:val="7C7E4D31"/>
    <w:rsid w:val="7C800B14"/>
    <w:rsid w:val="7C806071"/>
    <w:rsid w:val="7C82657B"/>
    <w:rsid w:val="7C85249A"/>
    <w:rsid w:val="7C856944"/>
    <w:rsid w:val="7C86160E"/>
    <w:rsid w:val="7C865339"/>
    <w:rsid w:val="7C871444"/>
    <w:rsid w:val="7C8818FD"/>
    <w:rsid w:val="7C881F1B"/>
    <w:rsid w:val="7C887D3F"/>
    <w:rsid w:val="7C8C2D9D"/>
    <w:rsid w:val="7C8C723D"/>
    <w:rsid w:val="7C8D4919"/>
    <w:rsid w:val="7C8E41ED"/>
    <w:rsid w:val="7C903DD6"/>
    <w:rsid w:val="7C921F30"/>
    <w:rsid w:val="7C926D28"/>
    <w:rsid w:val="7C9541E1"/>
    <w:rsid w:val="7C9640B5"/>
    <w:rsid w:val="7C99506C"/>
    <w:rsid w:val="7C9A73C2"/>
    <w:rsid w:val="7C9B68AC"/>
    <w:rsid w:val="7C9C35F8"/>
    <w:rsid w:val="7C9C7C6B"/>
    <w:rsid w:val="7C9E1DA1"/>
    <w:rsid w:val="7C9E70C7"/>
    <w:rsid w:val="7CA3003E"/>
    <w:rsid w:val="7CA35EEB"/>
    <w:rsid w:val="7CA36098"/>
    <w:rsid w:val="7CA63781"/>
    <w:rsid w:val="7CA72C6C"/>
    <w:rsid w:val="7CA852AF"/>
    <w:rsid w:val="7CAA7279"/>
    <w:rsid w:val="7CAD0323"/>
    <w:rsid w:val="7CAE16F1"/>
    <w:rsid w:val="7CAE2BAE"/>
    <w:rsid w:val="7CB170B5"/>
    <w:rsid w:val="7CB2122C"/>
    <w:rsid w:val="7CB41EA6"/>
    <w:rsid w:val="7CB70CC1"/>
    <w:rsid w:val="7CB87C7E"/>
    <w:rsid w:val="7CBA1EEE"/>
    <w:rsid w:val="7CBD4D16"/>
    <w:rsid w:val="7CBE50AF"/>
    <w:rsid w:val="7CBF7727"/>
    <w:rsid w:val="7CC070CD"/>
    <w:rsid w:val="7CC12815"/>
    <w:rsid w:val="7CC15342"/>
    <w:rsid w:val="7CC60540"/>
    <w:rsid w:val="7CC82E04"/>
    <w:rsid w:val="7CC876B0"/>
    <w:rsid w:val="7CC94E6C"/>
    <w:rsid w:val="7CCA0140"/>
    <w:rsid w:val="7CCB1341"/>
    <w:rsid w:val="7CCB71F0"/>
    <w:rsid w:val="7CD30812"/>
    <w:rsid w:val="7CD35DFC"/>
    <w:rsid w:val="7CD662CC"/>
    <w:rsid w:val="7CD923F2"/>
    <w:rsid w:val="7CD92C97"/>
    <w:rsid w:val="7CD97B5E"/>
    <w:rsid w:val="7CDA4A64"/>
    <w:rsid w:val="7CDB2100"/>
    <w:rsid w:val="7CDC2531"/>
    <w:rsid w:val="7CDE6F23"/>
    <w:rsid w:val="7CE06668"/>
    <w:rsid w:val="7CE226D2"/>
    <w:rsid w:val="7CE264C0"/>
    <w:rsid w:val="7CE34539"/>
    <w:rsid w:val="7CE45E57"/>
    <w:rsid w:val="7CE477E4"/>
    <w:rsid w:val="7CE60D28"/>
    <w:rsid w:val="7CE64029"/>
    <w:rsid w:val="7CE7227B"/>
    <w:rsid w:val="7CE92D25"/>
    <w:rsid w:val="7CEC7847"/>
    <w:rsid w:val="7CF126FA"/>
    <w:rsid w:val="7CF20C20"/>
    <w:rsid w:val="7CF4062F"/>
    <w:rsid w:val="7CF53FE2"/>
    <w:rsid w:val="7CF7298C"/>
    <w:rsid w:val="7CF84488"/>
    <w:rsid w:val="7CFE21E7"/>
    <w:rsid w:val="7CFE6907"/>
    <w:rsid w:val="7D0266CF"/>
    <w:rsid w:val="7D052AF2"/>
    <w:rsid w:val="7D0575CA"/>
    <w:rsid w:val="7D057C34"/>
    <w:rsid w:val="7D0804B0"/>
    <w:rsid w:val="7D0A50E1"/>
    <w:rsid w:val="7D0A555D"/>
    <w:rsid w:val="7D0D6145"/>
    <w:rsid w:val="7D0E2F13"/>
    <w:rsid w:val="7D0F06DE"/>
    <w:rsid w:val="7D107901"/>
    <w:rsid w:val="7D127336"/>
    <w:rsid w:val="7D1D1871"/>
    <w:rsid w:val="7D1F5BD0"/>
    <w:rsid w:val="7D2321C3"/>
    <w:rsid w:val="7D23357E"/>
    <w:rsid w:val="7D2342FC"/>
    <w:rsid w:val="7D245E43"/>
    <w:rsid w:val="7D2863F0"/>
    <w:rsid w:val="7D2F30B6"/>
    <w:rsid w:val="7D3134F6"/>
    <w:rsid w:val="7D33153A"/>
    <w:rsid w:val="7D3354C1"/>
    <w:rsid w:val="7D3479DC"/>
    <w:rsid w:val="7D350E79"/>
    <w:rsid w:val="7D36365E"/>
    <w:rsid w:val="7D407543"/>
    <w:rsid w:val="7D4227CE"/>
    <w:rsid w:val="7D427378"/>
    <w:rsid w:val="7D45578A"/>
    <w:rsid w:val="7D49389A"/>
    <w:rsid w:val="7D4F40D1"/>
    <w:rsid w:val="7D503E55"/>
    <w:rsid w:val="7D547ADE"/>
    <w:rsid w:val="7D5509FD"/>
    <w:rsid w:val="7D554B6B"/>
    <w:rsid w:val="7D56499D"/>
    <w:rsid w:val="7D577799"/>
    <w:rsid w:val="7D594357"/>
    <w:rsid w:val="7D5944EA"/>
    <w:rsid w:val="7D5E62DA"/>
    <w:rsid w:val="7D60254D"/>
    <w:rsid w:val="7D61518F"/>
    <w:rsid w:val="7D63567A"/>
    <w:rsid w:val="7D655C50"/>
    <w:rsid w:val="7D664F56"/>
    <w:rsid w:val="7D67251E"/>
    <w:rsid w:val="7D6838DD"/>
    <w:rsid w:val="7D685170"/>
    <w:rsid w:val="7D68745D"/>
    <w:rsid w:val="7D6B14B2"/>
    <w:rsid w:val="7D6B4033"/>
    <w:rsid w:val="7D6C452F"/>
    <w:rsid w:val="7D6C79CD"/>
    <w:rsid w:val="7D6D017E"/>
    <w:rsid w:val="7D6D5540"/>
    <w:rsid w:val="7D6D5B88"/>
    <w:rsid w:val="7D6F6550"/>
    <w:rsid w:val="7D717D97"/>
    <w:rsid w:val="7D72292C"/>
    <w:rsid w:val="7D723FD5"/>
    <w:rsid w:val="7D75114D"/>
    <w:rsid w:val="7D7700C6"/>
    <w:rsid w:val="7D782ED3"/>
    <w:rsid w:val="7D7A4811"/>
    <w:rsid w:val="7D7A5A05"/>
    <w:rsid w:val="7D7B40D7"/>
    <w:rsid w:val="7D7B77C7"/>
    <w:rsid w:val="7D7D1B87"/>
    <w:rsid w:val="7D7E7B67"/>
    <w:rsid w:val="7D7E7D1A"/>
    <w:rsid w:val="7D806EC4"/>
    <w:rsid w:val="7D811C59"/>
    <w:rsid w:val="7D832A0F"/>
    <w:rsid w:val="7D844492"/>
    <w:rsid w:val="7D8549BD"/>
    <w:rsid w:val="7D854BE1"/>
    <w:rsid w:val="7D86796F"/>
    <w:rsid w:val="7D8A2C07"/>
    <w:rsid w:val="7D8C697F"/>
    <w:rsid w:val="7D8D2E80"/>
    <w:rsid w:val="7D910439"/>
    <w:rsid w:val="7D916DCA"/>
    <w:rsid w:val="7D937890"/>
    <w:rsid w:val="7D967B95"/>
    <w:rsid w:val="7D992DE2"/>
    <w:rsid w:val="7D9D0539"/>
    <w:rsid w:val="7D9E360D"/>
    <w:rsid w:val="7D9F2B56"/>
    <w:rsid w:val="7DA3627E"/>
    <w:rsid w:val="7DA50AA4"/>
    <w:rsid w:val="7DA56FB6"/>
    <w:rsid w:val="7DA6047E"/>
    <w:rsid w:val="7DA60566"/>
    <w:rsid w:val="7DA6160D"/>
    <w:rsid w:val="7DA61DA6"/>
    <w:rsid w:val="7DA77C9E"/>
    <w:rsid w:val="7DAA4F54"/>
    <w:rsid w:val="7DAC5273"/>
    <w:rsid w:val="7DAD135A"/>
    <w:rsid w:val="7DAF23B6"/>
    <w:rsid w:val="7DB3215D"/>
    <w:rsid w:val="7DB74659"/>
    <w:rsid w:val="7DC34DD4"/>
    <w:rsid w:val="7DC600E3"/>
    <w:rsid w:val="7DC6144D"/>
    <w:rsid w:val="7DC809AC"/>
    <w:rsid w:val="7DC95F56"/>
    <w:rsid w:val="7DCA7122"/>
    <w:rsid w:val="7DCB4A05"/>
    <w:rsid w:val="7DCB5EA5"/>
    <w:rsid w:val="7DCC478A"/>
    <w:rsid w:val="7DCD7C97"/>
    <w:rsid w:val="7DCE6099"/>
    <w:rsid w:val="7DCE6802"/>
    <w:rsid w:val="7DCE7D6F"/>
    <w:rsid w:val="7DCF2FB4"/>
    <w:rsid w:val="7DCF3068"/>
    <w:rsid w:val="7DCF3A21"/>
    <w:rsid w:val="7DD00DA1"/>
    <w:rsid w:val="7DD02D02"/>
    <w:rsid w:val="7DD241C6"/>
    <w:rsid w:val="7DD45964"/>
    <w:rsid w:val="7DD50EC2"/>
    <w:rsid w:val="7DD52E9F"/>
    <w:rsid w:val="7DD53C7F"/>
    <w:rsid w:val="7DD54668"/>
    <w:rsid w:val="7DDA11F7"/>
    <w:rsid w:val="7DDC033D"/>
    <w:rsid w:val="7DDF1E10"/>
    <w:rsid w:val="7DE05E9F"/>
    <w:rsid w:val="7DE06CCB"/>
    <w:rsid w:val="7DE12DF2"/>
    <w:rsid w:val="7DE179F4"/>
    <w:rsid w:val="7DE2170E"/>
    <w:rsid w:val="7DE22A43"/>
    <w:rsid w:val="7DE55791"/>
    <w:rsid w:val="7DE716E2"/>
    <w:rsid w:val="7DE71B3C"/>
    <w:rsid w:val="7DE71E07"/>
    <w:rsid w:val="7DE7313E"/>
    <w:rsid w:val="7DE7798C"/>
    <w:rsid w:val="7DE82F1C"/>
    <w:rsid w:val="7DE83907"/>
    <w:rsid w:val="7DEC566F"/>
    <w:rsid w:val="7DED4788"/>
    <w:rsid w:val="7DF0407D"/>
    <w:rsid w:val="7DF13D4C"/>
    <w:rsid w:val="7DFA0124"/>
    <w:rsid w:val="7DFC6281"/>
    <w:rsid w:val="7DFF53A3"/>
    <w:rsid w:val="7DFF6368"/>
    <w:rsid w:val="7E026C41"/>
    <w:rsid w:val="7E03557C"/>
    <w:rsid w:val="7E041FEA"/>
    <w:rsid w:val="7E050497"/>
    <w:rsid w:val="7E0604E1"/>
    <w:rsid w:val="7E092920"/>
    <w:rsid w:val="7E0B4F72"/>
    <w:rsid w:val="7E105A4F"/>
    <w:rsid w:val="7E11328D"/>
    <w:rsid w:val="7E1453FE"/>
    <w:rsid w:val="7E146981"/>
    <w:rsid w:val="7E1501A5"/>
    <w:rsid w:val="7E17093E"/>
    <w:rsid w:val="7E194462"/>
    <w:rsid w:val="7E1C41A7"/>
    <w:rsid w:val="7E1F01E4"/>
    <w:rsid w:val="7E1F5A45"/>
    <w:rsid w:val="7E221D5A"/>
    <w:rsid w:val="7E256CB7"/>
    <w:rsid w:val="7E2900D8"/>
    <w:rsid w:val="7E292420"/>
    <w:rsid w:val="7E2B590E"/>
    <w:rsid w:val="7E3203BD"/>
    <w:rsid w:val="7E3314F0"/>
    <w:rsid w:val="7E34050A"/>
    <w:rsid w:val="7E3519CC"/>
    <w:rsid w:val="7E3578C5"/>
    <w:rsid w:val="7E3910EC"/>
    <w:rsid w:val="7E3E5FD6"/>
    <w:rsid w:val="7E4146E4"/>
    <w:rsid w:val="7E447C1E"/>
    <w:rsid w:val="7E460166"/>
    <w:rsid w:val="7E4674B2"/>
    <w:rsid w:val="7E4A3701"/>
    <w:rsid w:val="7E4C1CB8"/>
    <w:rsid w:val="7E4D065B"/>
    <w:rsid w:val="7E4D3CE2"/>
    <w:rsid w:val="7E4F1B3F"/>
    <w:rsid w:val="7E505BFE"/>
    <w:rsid w:val="7E527BC8"/>
    <w:rsid w:val="7E53191B"/>
    <w:rsid w:val="7E535D58"/>
    <w:rsid w:val="7E5444FC"/>
    <w:rsid w:val="7E564C6A"/>
    <w:rsid w:val="7E57078B"/>
    <w:rsid w:val="7E580400"/>
    <w:rsid w:val="7E580C57"/>
    <w:rsid w:val="7E5A46F6"/>
    <w:rsid w:val="7E5C02C2"/>
    <w:rsid w:val="7E5C0A47"/>
    <w:rsid w:val="7E5D4CD6"/>
    <w:rsid w:val="7E5F6BA3"/>
    <w:rsid w:val="7E623AF3"/>
    <w:rsid w:val="7E652EB6"/>
    <w:rsid w:val="7E667396"/>
    <w:rsid w:val="7E6A6873"/>
    <w:rsid w:val="7E6B6C8D"/>
    <w:rsid w:val="7E6C67AC"/>
    <w:rsid w:val="7E6E42D6"/>
    <w:rsid w:val="7E6E5E29"/>
    <w:rsid w:val="7E6F2BBF"/>
    <w:rsid w:val="7E7501E5"/>
    <w:rsid w:val="7E772C5E"/>
    <w:rsid w:val="7E796145"/>
    <w:rsid w:val="7E7967F2"/>
    <w:rsid w:val="7E7D3EE6"/>
    <w:rsid w:val="7E7E09BD"/>
    <w:rsid w:val="7E7F4735"/>
    <w:rsid w:val="7E81332D"/>
    <w:rsid w:val="7E825658"/>
    <w:rsid w:val="7E83711E"/>
    <w:rsid w:val="7E843541"/>
    <w:rsid w:val="7E8458A8"/>
    <w:rsid w:val="7E846ACC"/>
    <w:rsid w:val="7E85260C"/>
    <w:rsid w:val="7E8C39EC"/>
    <w:rsid w:val="7E8C68CD"/>
    <w:rsid w:val="7E9101B3"/>
    <w:rsid w:val="7E926217"/>
    <w:rsid w:val="7E947E39"/>
    <w:rsid w:val="7E957AB5"/>
    <w:rsid w:val="7E9A50CB"/>
    <w:rsid w:val="7E9E08AF"/>
    <w:rsid w:val="7E9F0D79"/>
    <w:rsid w:val="7E9F18E4"/>
    <w:rsid w:val="7EA35393"/>
    <w:rsid w:val="7EA52382"/>
    <w:rsid w:val="7EA60C4B"/>
    <w:rsid w:val="7EA7582B"/>
    <w:rsid w:val="7EA85A3A"/>
    <w:rsid w:val="7EAA63B3"/>
    <w:rsid w:val="7EAD6F33"/>
    <w:rsid w:val="7EAF501B"/>
    <w:rsid w:val="7EB16E22"/>
    <w:rsid w:val="7EB1784D"/>
    <w:rsid w:val="7EB258D4"/>
    <w:rsid w:val="7EB924C3"/>
    <w:rsid w:val="7EBC1D07"/>
    <w:rsid w:val="7EBC5902"/>
    <w:rsid w:val="7EBD2B41"/>
    <w:rsid w:val="7EC1504F"/>
    <w:rsid w:val="7EC177CF"/>
    <w:rsid w:val="7EC3172D"/>
    <w:rsid w:val="7EC46332"/>
    <w:rsid w:val="7EC476CB"/>
    <w:rsid w:val="7EC63EC8"/>
    <w:rsid w:val="7EC65EC0"/>
    <w:rsid w:val="7EC72FB9"/>
    <w:rsid w:val="7EC860DC"/>
    <w:rsid w:val="7EC93FC1"/>
    <w:rsid w:val="7ECA4E14"/>
    <w:rsid w:val="7ECF481C"/>
    <w:rsid w:val="7ECF746B"/>
    <w:rsid w:val="7ED35765"/>
    <w:rsid w:val="7ED41635"/>
    <w:rsid w:val="7ED4196D"/>
    <w:rsid w:val="7ED44A81"/>
    <w:rsid w:val="7ED575A3"/>
    <w:rsid w:val="7ED57E3D"/>
    <w:rsid w:val="7ED65453"/>
    <w:rsid w:val="7ED816E5"/>
    <w:rsid w:val="7EDF6A6A"/>
    <w:rsid w:val="7EE14897"/>
    <w:rsid w:val="7EE173CF"/>
    <w:rsid w:val="7EE913A9"/>
    <w:rsid w:val="7EEB4320"/>
    <w:rsid w:val="7EEF18BB"/>
    <w:rsid w:val="7EEF3669"/>
    <w:rsid w:val="7EF0118F"/>
    <w:rsid w:val="7EF173E1"/>
    <w:rsid w:val="7EF22B40"/>
    <w:rsid w:val="7EF22DEA"/>
    <w:rsid w:val="7EF53FF8"/>
    <w:rsid w:val="7EF659F4"/>
    <w:rsid w:val="7EF742CC"/>
    <w:rsid w:val="7EF93A13"/>
    <w:rsid w:val="7EFB3428"/>
    <w:rsid w:val="7EFB37EC"/>
    <w:rsid w:val="7EFB5693"/>
    <w:rsid w:val="7EFD1A2F"/>
    <w:rsid w:val="7F0160A6"/>
    <w:rsid w:val="7F0257C0"/>
    <w:rsid w:val="7F026D86"/>
    <w:rsid w:val="7F037627"/>
    <w:rsid w:val="7F046B4D"/>
    <w:rsid w:val="7F0864D9"/>
    <w:rsid w:val="7F093760"/>
    <w:rsid w:val="7F0B41EE"/>
    <w:rsid w:val="7F0C34F8"/>
    <w:rsid w:val="7F0D03BC"/>
    <w:rsid w:val="7F125897"/>
    <w:rsid w:val="7F162A23"/>
    <w:rsid w:val="7F18240C"/>
    <w:rsid w:val="7F195109"/>
    <w:rsid w:val="7F196938"/>
    <w:rsid w:val="7F196F66"/>
    <w:rsid w:val="7F1B3435"/>
    <w:rsid w:val="7F1E366F"/>
    <w:rsid w:val="7F266691"/>
    <w:rsid w:val="7F272E03"/>
    <w:rsid w:val="7F2D416C"/>
    <w:rsid w:val="7F2E06FD"/>
    <w:rsid w:val="7F2F2E9C"/>
    <w:rsid w:val="7F30007A"/>
    <w:rsid w:val="7F315A30"/>
    <w:rsid w:val="7F315F6B"/>
    <w:rsid w:val="7F343772"/>
    <w:rsid w:val="7F377232"/>
    <w:rsid w:val="7F3A0807"/>
    <w:rsid w:val="7F3D5ACF"/>
    <w:rsid w:val="7F40364E"/>
    <w:rsid w:val="7F42674F"/>
    <w:rsid w:val="7F426B7D"/>
    <w:rsid w:val="7F4445F4"/>
    <w:rsid w:val="7F471703"/>
    <w:rsid w:val="7F4E65E2"/>
    <w:rsid w:val="7F4F11C8"/>
    <w:rsid w:val="7F4F4108"/>
    <w:rsid w:val="7F4F73DD"/>
    <w:rsid w:val="7F52260B"/>
    <w:rsid w:val="7F527A83"/>
    <w:rsid w:val="7F530689"/>
    <w:rsid w:val="7F5433DC"/>
    <w:rsid w:val="7F55068C"/>
    <w:rsid w:val="7F572263"/>
    <w:rsid w:val="7F582AC4"/>
    <w:rsid w:val="7F5A0FDB"/>
    <w:rsid w:val="7F5A5BB9"/>
    <w:rsid w:val="7F5D4A77"/>
    <w:rsid w:val="7F5E434B"/>
    <w:rsid w:val="7F616E3C"/>
    <w:rsid w:val="7F6469FF"/>
    <w:rsid w:val="7F647557"/>
    <w:rsid w:val="7F6556D9"/>
    <w:rsid w:val="7F691F30"/>
    <w:rsid w:val="7F6A0F42"/>
    <w:rsid w:val="7F6E344F"/>
    <w:rsid w:val="7F6E70AB"/>
    <w:rsid w:val="7F6F0306"/>
    <w:rsid w:val="7F71775F"/>
    <w:rsid w:val="7F73723A"/>
    <w:rsid w:val="7F744351"/>
    <w:rsid w:val="7F793554"/>
    <w:rsid w:val="7F797FDB"/>
    <w:rsid w:val="7F7B4D19"/>
    <w:rsid w:val="7F7B4EFD"/>
    <w:rsid w:val="7F7B6CAB"/>
    <w:rsid w:val="7F7F4D48"/>
    <w:rsid w:val="7F827787"/>
    <w:rsid w:val="7F8375C3"/>
    <w:rsid w:val="7F842BBA"/>
    <w:rsid w:val="7F8602E8"/>
    <w:rsid w:val="7F8B421F"/>
    <w:rsid w:val="7F8C0EB8"/>
    <w:rsid w:val="7F8C1511"/>
    <w:rsid w:val="7F8F09A8"/>
    <w:rsid w:val="7F930498"/>
    <w:rsid w:val="7F9630AA"/>
    <w:rsid w:val="7F975920"/>
    <w:rsid w:val="7F9774EE"/>
    <w:rsid w:val="7F993B03"/>
    <w:rsid w:val="7F9D56B4"/>
    <w:rsid w:val="7F9F7D23"/>
    <w:rsid w:val="7F9F7D75"/>
    <w:rsid w:val="7FA07D91"/>
    <w:rsid w:val="7FA173B4"/>
    <w:rsid w:val="7FA25F0C"/>
    <w:rsid w:val="7FA426A6"/>
    <w:rsid w:val="7FA634CA"/>
    <w:rsid w:val="7FAA72E7"/>
    <w:rsid w:val="7FAB0504"/>
    <w:rsid w:val="7FAB3A34"/>
    <w:rsid w:val="7FAE52D2"/>
    <w:rsid w:val="7FB0104A"/>
    <w:rsid w:val="7FB10FCD"/>
    <w:rsid w:val="7FB1764C"/>
    <w:rsid w:val="7FB17C48"/>
    <w:rsid w:val="7FB413C8"/>
    <w:rsid w:val="7FB65F35"/>
    <w:rsid w:val="7FB85531"/>
    <w:rsid w:val="7FB865E4"/>
    <w:rsid w:val="7FB86BD5"/>
    <w:rsid w:val="7FB97D47"/>
    <w:rsid w:val="7FBB354B"/>
    <w:rsid w:val="7FBC0607"/>
    <w:rsid w:val="7FBC5ED8"/>
    <w:rsid w:val="7FBD08B5"/>
    <w:rsid w:val="7FBE23A7"/>
    <w:rsid w:val="7FC13F2C"/>
    <w:rsid w:val="7FC3451F"/>
    <w:rsid w:val="7FCA19E0"/>
    <w:rsid w:val="7FCA51A4"/>
    <w:rsid w:val="7FCA6B3F"/>
    <w:rsid w:val="7FD123EC"/>
    <w:rsid w:val="7FD4214D"/>
    <w:rsid w:val="7FD45DDD"/>
    <w:rsid w:val="7FD70BCB"/>
    <w:rsid w:val="7FD7112E"/>
    <w:rsid w:val="7FD75D36"/>
    <w:rsid w:val="7FD97CDE"/>
    <w:rsid w:val="7FDB088B"/>
    <w:rsid w:val="7FDD3826"/>
    <w:rsid w:val="7FE04FF4"/>
    <w:rsid w:val="7FE210BE"/>
    <w:rsid w:val="7FE3317F"/>
    <w:rsid w:val="7FE33698"/>
    <w:rsid w:val="7FE5426A"/>
    <w:rsid w:val="7FE72592"/>
    <w:rsid w:val="7FE7536E"/>
    <w:rsid w:val="7FED3BB8"/>
    <w:rsid w:val="7FEE65FE"/>
    <w:rsid w:val="7FF058EB"/>
    <w:rsid w:val="7FF132FE"/>
    <w:rsid w:val="7FF230AB"/>
    <w:rsid w:val="7FF81EB5"/>
    <w:rsid w:val="7FF8479F"/>
    <w:rsid w:val="7FF90DCD"/>
    <w:rsid w:val="7FF91340"/>
    <w:rsid w:val="7FFC4F7E"/>
    <w:rsid w:val="7FFE4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line="360" w:lineRule="auto"/>
      <w:ind w:left="244" w:hanging="244"/>
      <w:outlineLvl w:val="0"/>
    </w:pPr>
    <w:rPr>
      <w:b/>
      <w:bCs/>
      <w:sz w:val="32"/>
      <w:szCs w:val="32"/>
    </w:rPr>
  </w:style>
  <w:style w:type="paragraph" w:styleId="4">
    <w:name w:val="heading 2"/>
    <w:basedOn w:val="1"/>
    <w:next w:val="1"/>
    <w:qFormat/>
    <w:uiPriority w:val="1"/>
    <w:pPr>
      <w:spacing w:line="360" w:lineRule="auto"/>
      <w:outlineLvl w:val="1"/>
    </w:pPr>
    <w:rPr>
      <w:rFonts w:ascii="Times New Roman" w:hAnsi="Times New Roman"/>
      <w:b/>
      <w:bCs/>
      <w:sz w:val="30"/>
      <w:szCs w:val="28"/>
    </w:rPr>
  </w:style>
  <w:style w:type="paragraph" w:styleId="5">
    <w:name w:val="heading 3"/>
    <w:basedOn w:val="1"/>
    <w:next w:val="1"/>
    <w:qFormat/>
    <w:uiPriority w:val="1"/>
    <w:pPr>
      <w:spacing w:line="360" w:lineRule="auto"/>
      <w:outlineLvl w:val="2"/>
    </w:pPr>
    <w:rPr>
      <w:rFonts w:ascii="Times New Roman" w:hAnsi="Times New Roman"/>
      <w:b/>
      <w:bCs/>
      <w:sz w:val="28"/>
      <w:szCs w:val="28"/>
    </w:rPr>
  </w:style>
  <w:style w:type="paragraph" w:styleId="6">
    <w:name w:val="heading 5"/>
    <w:basedOn w:val="1"/>
    <w:next w:val="1"/>
    <w:qFormat/>
    <w:uiPriority w:val="0"/>
    <w:pPr>
      <w:keepNext/>
      <w:spacing w:line="360" w:lineRule="auto"/>
      <w:outlineLvl w:val="4"/>
    </w:pPr>
    <w:rPr>
      <w:rFonts w:ascii="Times New Roman" w:hAnsi="Times New Roman"/>
      <w:b/>
      <w:bCs/>
      <w:color w:val="FF0000"/>
      <w:sz w:val="24"/>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rPr>
      <w:sz w:val="24"/>
      <w:szCs w:val="24"/>
    </w:rPr>
  </w:style>
  <w:style w:type="paragraph" w:styleId="7">
    <w:name w:val="Normal Indent"/>
    <w:basedOn w:val="1"/>
    <w:qFormat/>
    <w:uiPriority w:val="0"/>
    <w:pPr>
      <w:widowControl/>
      <w:ind w:firstLine="420" w:firstLineChars="200"/>
    </w:pPr>
    <w:rPr>
      <w:sz w:val="24"/>
      <w:szCs w:val="20"/>
    </w:rPr>
  </w:style>
  <w:style w:type="paragraph" w:styleId="8">
    <w:name w:val="toa heading"/>
    <w:basedOn w:val="1"/>
    <w:next w:val="1"/>
    <w:qFormat/>
    <w:uiPriority w:val="99"/>
    <w:pPr>
      <w:spacing w:before="120"/>
    </w:pPr>
    <w:rPr>
      <w:rFonts w:ascii="Arial" w:hAnsi="Arial" w:cs="Arial"/>
      <w:sz w:val="24"/>
    </w:rPr>
  </w:style>
  <w:style w:type="paragraph" w:styleId="9">
    <w:name w:val="annotation text"/>
    <w:basedOn w:val="1"/>
    <w:link w:val="36"/>
    <w:qFormat/>
    <w:uiPriority w:val="0"/>
  </w:style>
  <w:style w:type="paragraph" w:styleId="10">
    <w:name w:val="Body Text Indent"/>
    <w:basedOn w:val="1"/>
    <w:next w:val="7"/>
    <w:qFormat/>
    <w:uiPriority w:val="0"/>
    <w:pPr>
      <w:spacing w:after="120"/>
      <w:ind w:left="420" w:leftChars="200"/>
    </w:pPr>
    <w:rPr>
      <w:sz w:val="24"/>
      <w:szCs w:val="20"/>
    </w:rPr>
  </w:style>
  <w:style w:type="paragraph" w:styleId="11">
    <w:name w:val="toc 3"/>
    <w:basedOn w:val="1"/>
    <w:next w:val="1"/>
    <w:qFormat/>
    <w:uiPriority w:val="1"/>
    <w:pPr>
      <w:spacing w:before="43"/>
      <w:ind w:left="1552" w:hanging="473"/>
    </w:pPr>
    <w:rPr>
      <w:sz w:val="21"/>
      <w:szCs w:val="21"/>
    </w:rPr>
  </w:style>
  <w:style w:type="paragraph" w:styleId="12">
    <w:name w:val="Plain Text"/>
    <w:basedOn w:val="1"/>
    <w:qFormat/>
    <w:uiPriority w:val="0"/>
    <w:rPr>
      <w:rFonts w:hAnsi="Courier New" w:cs="Courier New"/>
      <w:szCs w:val="21"/>
    </w:rPr>
  </w:style>
  <w:style w:type="paragraph" w:styleId="13">
    <w:name w:val="List Bullet 5"/>
    <w:basedOn w:val="1"/>
    <w:qFormat/>
    <w:uiPriority w:val="0"/>
    <w:pPr>
      <w:numPr>
        <w:ilvl w:val="0"/>
        <w:numId w:val="1"/>
      </w:numPr>
    </w:pPr>
  </w:style>
  <w:style w:type="paragraph" w:styleId="14">
    <w:name w:val="Balloon Text"/>
    <w:basedOn w:val="1"/>
    <w:link w:val="38"/>
    <w:qFormat/>
    <w:uiPriority w:val="0"/>
    <w:rPr>
      <w:sz w:val="18"/>
      <w:szCs w:val="18"/>
    </w:rPr>
  </w:style>
  <w:style w:type="paragraph" w:styleId="15">
    <w:name w:val="footer"/>
    <w:basedOn w:val="1"/>
    <w:qFormat/>
    <w:uiPriority w:val="0"/>
    <w:pPr>
      <w:tabs>
        <w:tab w:val="center" w:pos="4153"/>
        <w:tab w:val="right" w:pos="8306"/>
      </w:tabs>
      <w:snapToGrid w:val="0"/>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7">
    <w:name w:val="toc 1"/>
    <w:basedOn w:val="1"/>
    <w:next w:val="1"/>
    <w:qFormat/>
    <w:uiPriority w:val="1"/>
    <w:pPr>
      <w:spacing w:before="163"/>
      <w:ind w:left="398" w:right="17" w:hanging="399"/>
    </w:pPr>
    <w:rPr>
      <w:b/>
      <w:bCs/>
      <w:sz w:val="21"/>
      <w:szCs w:val="21"/>
    </w:rPr>
  </w:style>
  <w:style w:type="paragraph" w:styleId="18">
    <w:name w:val="List"/>
    <w:basedOn w:val="1"/>
    <w:qFormat/>
    <w:uiPriority w:val="0"/>
    <w:pPr>
      <w:spacing w:line="360" w:lineRule="exact"/>
      <w:jc w:val="center"/>
    </w:pPr>
    <w:rPr>
      <w:szCs w:val="20"/>
    </w:rPr>
  </w:style>
  <w:style w:type="paragraph" w:styleId="19">
    <w:name w:val="Body Text Indent 3"/>
    <w:basedOn w:val="1"/>
    <w:qFormat/>
    <w:uiPriority w:val="0"/>
    <w:pPr>
      <w:spacing w:line="440" w:lineRule="exact"/>
      <w:ind w:firstLine="525"/>
    </w:pPr>
    <w:rPr>
      <w:sz w:val="24"/>
    </w:rPr>
  </w:style>
  <w:style w:type="paragraph" w:styleId="20">
    <w:name w:val="toc 2"/>
    <w:basedOn w:val="1"/>
    <w:next w:val="1"/>
    <w:qFormat/>
    <w:uiPriority w:val="1"/>
    <w:pPr>
      <w:spacing w:before="43"/>
      <w:ind w:left="765" w:hanging="318"/>
    </w:pPr>
    <w:rPr>
      <w:sz w:val="21"/>
      <w:szCs w:val="21"/>
    </w:rPr>
  </w:style>
  <w:style w:type="paragraph" w:styleId="21">
    <w:name w:val="Normal (Web)"/>
    <w:basedOn w:val="1"/>
    <w:qFormat/>
    <w:uiPriority w:val="0"/>
    <w:pPr>
      <w:spacing w:beforeAutospacing="1" w:afterAutospacing="1"/>
    </w:pPr>
    <w:rPr>
      <w:rFonts w:cs="Times New Roman"/>
      <w:sz w:val="24"/>
      <w:lang w:val="en-US" w:bidi="ar-SA"/>
    </w:rPr>
  </w:style>
  <w:style w:type="paragraph" w:styleId="22">
    <w:name w:val="annotation subject"/>
    <w:basedOn w:val="9"/>
    <w:next w:val="9"/>
    <w:link w:val="37"/>
    <w:qFormat/>
    <w:uiPriority w:val="0"/>
    <w:rPr>
      <w:b/>
      <w:bCs/>
    </w:rPr>
  </w:style>
  <w:style w:type="paragraph" w:styleId="23">
    <w:name w:val="Body Text First Indent"/>
    <w:basedOn w:val="2"/>
    <w:next w:val="1"/>
    <w:qFormat/>
    <w:uiPriority w:val="0"/>
    <w:pPr>
      <w:spacing w:line="440" w:lineRule="exact"/>
      <w:ind w:firstLine="200"/>
      <w:jc w:val="both"/>
    </w:pPr>
  </w:style>
  <w:style w:type="paragraph" w:styleId="24">
    <w:name w:val="Body Text First Indent 2"/>
    <w:basedOn w:val="10"/>
    <w:next w:val="23"/>
    <w:unhideWhenUsed/>
    <w:qFormat/>
    <w:uiPriority w:val="0"/>
    <w:pPr>
      <w:ind w:firstLine="420" w:firstLineChars="200"/>
    </w:pPr>
    <w:rPr>
      <w:sz w:val="21"/>
      <w:szCs w:val="22"/>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character" w:styleId="29">
    <w:name w:val="annotation reference"/>
    <w:basedOn w:val="27"/>
    <w:qFormat/>
    <w:uiPriority w:val="0"/>
    <w:rPr>
      <w:sz w:val="21"/>
      <w:szCs w:val="21"/>
    </w:rPr>
  </w:style>
  <w:style w:type="paragraph" w:customStyle="1" w:styleId="30">
    <w:name w:val="正文 首行缩进:  2 字符"/>
    <w:basedOn w:val="1"/>
    <w:qFormat/>
    <w:uiPriority w:val="99"/>
    <w:pPr>
      <w:ind w:firstLine="579" w:firstLineChars="200"/>
    </w:pPr>
    <w:rPr>
      <w:rFonts w:ascii="Times New Roman" w:hAnsi="Times New Roman"/>
      <w:szCs w:val="20"/>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43"/>
      <w:ind w:left="765" w:hanging="421"/>
    </w:pPr>
  </w:style>
  <w:style w:type="paragraph" w:customStyle="1" w:styleId="33">
    <w:name w:val="Table Paragraph"/>
    <w:basedOn w:val="1"/>
    <w:qFormat/>
    <w:uiPriority w:val="1"/>
    <w:pPr>
      <w:jc w:val="center"/>
    </w:p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5">
    <w:name w:val="WPSOffice手动目录 1"/>
    <w:qFormat/>
    <w:uiPriority w:val="0"/>
    <w:rPr>
      <w:rFonts w:ascii="Times New Roman" w:hAnsi="Times New Roman" w:eastAsia="宋体" w:cs="Times New Roman"/>
      <w:lang w:val="en-US" w:eastAsia="zh-CN" w:bidi="ar-SA"/>
    </w:rPr>
  </w:style>
  <w:style w:type="character" w:customStyle="1" w:styleId="36">
    <w:name w:val="批注文字 Char"/>
    <w:basedOn w:val="27"/>
    <w:link w:val="9"/>
    <w:qFormat/>
    <w:uiPriority w:val="0"/>
    <w:rPr>
      <w:rFonts w:ascii="宋体" w:hAnsi="宋体" w:cs="宋体"/>
      <w:sz w:val="22"/>
      <w:szCs w:val="22"/>
      <w:lang w:val="zh-CN" w:bidi="zh-CN"/>
    </w:rPr>
  </w:style>
  <w:style w:type="character" w:customStyle="1" w:styleId="37">
    <w:name w:val="批注主题 Char"/>
    <w:basedOn w:val="36"/>
    <w:link w:val="22"/>
    <w:qFormat/>
    <w:uiPriority w:val="0"/>
    <w:rPr>
      <w:rFonts w:ascii="宋体" w:hAnsi="宋体" w:cs="宋体"/>
      <w:b/>
      <w:bCs/>
      <w:sz w:val="22"/>
      <w:szCs w:val="22"/>
      <w:lang w:val="zh-CN" w:bidi="zh-CN"/>
    </w:rPr>
  </w:style>
  <w:style w:type="character" w:customStyle="1" w:styleId="38">
    <w:name w:val="批注框文本 Char"/>
    <w:basedOn w:val="27"/>
    <w:link w:val="14"/>
    <w:qFormat/>
    <w:uiPriority w:val="0"/>
    <w:rPr>
      <w:rFonts w:ascii="宋体" w:hAnsi="宋体" w:cs="宋体"/>
      <w:sz w:val="18"/>
      <w:szCs w:val="18"/>
      <w:lang w:val="zh-CN" w:bidi="zh-CN"/>
    </w:rPr>
  </w:style>
  <w:style w:type="paragraph" w:customStyle="1" w:styleId="39">
    <w:name w:val="表格"/>
    <w:basedOn w:val="1"/>
    <w:next w:val="1"/>
    <w:qFormat/>
    <w:uiPriority w:val="0"/>
    <w:pPr>
      <w:jc w:val="center"/>
    </w:pPr>
    <w:rPr>
      <w:sz w:val="21"/>
      <w:szCs w:val="21"/>
    </w:rPr>
  </w:style>
  <w:style w:type="paragraph" w:customStyle="1" w:styleId="40">
    <w:name w:val="Body Text 21"/>
    <w:basedOn w:val="1"/>
    <w:qFormat/>
    <w:uiPriority w:val="99"/>
    <w:pPr>
      <w:adjustRightInd w:val="0"/>
      <w:spacing w:line="360" w:lineRule="auto"/>
      <w:textAlignment w:val="baseline"/>
    </w:pPr>
    <w:rPr>
      <w:rFonts w:eastAsia="仿宋体" w:cs="Courier New"/>
      <w:sz w:val="24"/>
      <w:szCs w:val="32"/>
    </w:rPr>
  </w:style>
  <w:style w:type="paragraph" w:customStyle="1" w:styleId="41">
    <w:name w:val="宋体正文小四蓝色"/>
    <w:qFormat/>
    <w:uiPriority w:val="0"/>
    <w:pPr>
      <w:spacing w:line="500" w:lineRule="exact"/>
      <w:ind w:firstLine="480" w:firstLineChars="200"/>
    </w:pPr>
    <w:rPr>
      <w:rFonts w:ascii="Times New Roman" w:hAnsi="宋体" w:eastAsia="宋体" w:cs="Times New Roman"/>
      <w:color w:val="0000FF"/>
      <w:kern w:val="2"/>
      <w:sz w:val="24"/>
      <w:szCs w:val="24"/>
      <w:lang w:val="en-US" w:eastAsia="zh-CN" w:bidi="ar-SA"/>
    </w:rPr>
  </w:style>
  <w:style w:type="paragraph" w:customStyle="1" w:styleId="42">
    <w:name w:val="正文缩进1"/>
    <w:basedOn w:val="1"/>
    <w:qFormat/>
    <w:uiPriority w:val="0"/>
    <w:pPr>
      <w:adjustRightInd w:val="0"/>
      <w:ind w:firstLine="420" w:firstLineChars="200"/>
      <w:textAlignment w:val="baseline"/>
    </w:pPr>
    <w:rPr>
      <w:rFonts w:hint="eastAsia" w:ascii="Times New Roman"/>
      <w:sz w:val="24"/>
      <w:szCs w:val="20"/>
    </w:rPr>
  </w:style>
  <w:style w:type="character" w:customStyle="1" w:styleId="43">
    <w:name w:val="font91"/>
    <w:basedOn w:val="27"/>
    <w:qFormat/>
    <w:uiPriority w:val="0"/>
    <w:rPr>
      <w:rFonts w:hint="default" w:ascii="Times New Roman" w:hAnsi="Times New Roman" w:cs="Times New Roman"/>
      <w:color w:val="000000"/>
      <w:sz w:val="20"/>
      <w:szCs w:val="20"/>
      <w:u w:val="none"/>
      <w:vertAlign w:val="superscript"/>
    </w:rPr>
  </w:style>
  <w:style w:type="character" w:customStyle="1" w:styleId="44">
    <w:name w:val="font51"/>
    <w:basedOn w:val="27"/>
    <w:qFormat/>
    <w:uiPriority w:val="0"/>
    <w:rPr>
      <w:rFonts w:hint="eastAsia" w:ascii="宋体" w:hAnsi="宋体" w:eastAsia="宋体"/>
      <w:color w:val="000000"/>
      <w:sz w:val="21"/>
      <w:szCs w:val="21"/>
    </w:rPr>
  </w:style>
  <w:style w:type="character" w:customStyle="1" w:styleId="45">
    <w:name w:val="font41"/>
    <w:basedOn w:val="27"/>
    <w:qFormat/>
    <w:uiPriority w:val="0"/>
    <w:rPr>
      <w:rFonts w:hint="eastAsia" w:ascii="仿宋_GB2312" w:eastAsia="仿宋_GB2312"/>
      <w:color w:val="000000"/>
      <w:sz w:val="20"/>
      <w:szCs w:val="20"/>
      <w:u w:val="none"/>
    </w:rPr>
  </w:style>
  <w:style w:type="paragraph" w:customStyle="1" w:styleId="46">
    <w:name w:val="xl39"/>
    <w:basedOn w:val="1"/>
    <w:qFormat/>
    <w:uiPriority w:val="0"/>
    <w:pPr>
      <w:widowControl/>
      <w:pBdr>
        <w:bottom w:val="single" w:color="auto" w:sz="4" w:space="0"/>
      </w:pBdr>
      <w:spacing w:before="100" w:beforeAutospacing="1" w:after="100" w:afterAutospacing="1"/>
      <w:jc w:val="center"/>
    </w:pPr>
  </w:style>
  <w:style w:type="paragraph" w:customStyle="1" w:styleId="47">
    <w:name w:val="正文1"/>
    <w:basedOn w:val="1"/>
    <w:qFormat/>
    <w:uiPriority w:val="0"/>
    <w:pPr>
      <w:spacing w:before="78" w:beforeLines="25" w:after="78" w:afterLines="25" w:line="360" w:lineRule="auto"/>
      <w:ind w:firstLine="480" w:firstLineChars="200"/>
    </w:pPr>
    <w:rPr>
      <w:sz w:val="24"/>
    </w:rPr>
  </w:style>
  <w:style w:type="paragraph" w:customStyle="1" w:styleId="48">
    <w:name w:val="lime标题4"/>
    <w:basedOn w:val="41"/>
    <w:qFormat/>
    <w:uiPriority w:val="0"/>
    <w:pPr>
      <w:spacing w:line="360" w:lineRule="auto"/>
      <w:ind w:firstLine="0" w:firstLineChars="0"/>
      <w:outlineLvl w:val="3"/>
    </w:pPr>
    <w:rPr>
      <w:rFonts w:hAnsi="Times New Roman"/>
      <w:b/>
    </w:rPr>
  </w:style>
  <w:style w:type="paragraph" w:customStyle="1" w:styleId="49">
    <w:name w:val="表头宋体黑色"/>
    <w:basedOn w:val="50"/>
    <w:qFormat/>
    <w:uiPriority w:val="0"/>
    <w:pPr>
      <w:spacing w:before="50" w:beforeLines="50" w:line="240" w:lineRule="auto"/>
    </w:pPr>
    <w:rPr>
      <w:rFonts w:eastAsia="宋体"/>
      <w:color w:val="000000"/>
      <w:spacing w:val="0"/>
      <w:kern w:val="2"/>
      <w:sz w:val="24"/>
    </w:rPr>
  </w:style>
  <w:style w:type="paragraph" w:customStyle="1" w:styleId="50">
    <w:name w:val="表头"/>
    <w:basedOn w:val="1"/>
    <w:qFormat/>
    <w:uiPriority w:val="0"/>
    <w:pPr>
      <w:adjustRightInd w:val="0"/>
      <w:spacing w:line="320" w:lineRule="atLeast"/>
      <w:jc w:val="center"/>
      <w:textAlignment w:val="baseline"/>
    </w:pPr>
    <w:rPr>
      <w:rFonts w:eastAsia="黑体"/>
      <w:spacing w:val="-10"/>
      <w:szCs w:val="20"/>
    </w:rPr>
  </w:style>
  <w:style w:type="paragraph" w:customStyle="1" w:styleId="51">
    <w:name w:val="编号汉字数字"/>
    <w:basedOn w:val="52"/>
    <w:next w:val="1"/>
    <w:qFormat/>
    <w:uiPriority w:val="0"/>
    <w:pPr>
      <w:tabs>
        <w:tab w:val="left" w:pos="0"/>
        <w:tab w:val="left" w:pos="625"/>
      </w:tabs>
      <w:ind w:left="0" w:firstLine="822"/>
      <w:outlineLvl w:val="9"/>
    </w:pPr>
  </w:style>
  <w:style w:type="paragraph" w:customStyle="1" w:styleId="52">
    <w:name w:val="编号括号数字"/>
    <w:basedOn w:val="1"/>
    <w:qFormat/>
    <w:uiPriority w:val="0"/>
    <w:pPr>
      <w:tabs>
        <w:tab w:val="left" w:pos="625"/>
      </w:tabs>
      <w:spacing w:line="360" w:lineRule="auto"/>
      <w:ind w:left="625" w:hanging="425"/>
      <w:jc w:val="both"/>
      <w:outlineLvl w:val="4"/>
    </w:pPr>
    <w:rPr>
      <w:sz w:val="24"/>
    </w:rPr>
  </w:style>
  <w:style w:type="paragraph" w:customStyle="1" w:styleId="53">
    <w:name w:val="文本"/>
    <w:basedOn w:val="7"/>
    <w:qFormat/>
    <w:uiPriority w:val="0"/>
    <w:pPr>
      <w:spacing w:line="300" w:lineRule="auto"/>
      <w:ind w:firstLine="567"/>
      <w:jc w:val="both"/>
    </w:pPr>
    <w:rPr>
      <w:rFonts w:eastAsia="仿宋_GB2312"/>
      <w:sz w:val="28"/>
      <w:szCs w:val="28"/>
    </w:rPr>
  </w:style>
  <w:style w:type="paragraph" w:customStyle="1" w:styleId="54">
    <w:name w:val="贺利氏正文"/>
    <w:basedOn w:val="7"/>
    <w:qFormat/>
    <w:uiPriority w:val="0"/>
    <w:pPr>
      <w:spacing w:line="360" w:lineRule="auto"/>
      <w:ind w:firstLine="480"/>
    </w:pPr>
    <w:rPr>
      <w:bCs/>
      <w:kern w:val="44"/>
      <w:szCs w:val="44"/>
    </w:rPr>
  </w:style>
  <w:style w:type="paragraph" w:customStyle="1" w:styleId="55">
    <w:name w:val="标题3宋体黑色"/>
    <w:basedOn w:val="5"/>
    <w:qFormat/>
    <w:uiPriority w:val="0"/>
    <w:pPr>
      <w:spacing w:before="60" w:after="60"/>
    </w:pPr>
  </w:style>
  <w:style w:type="paragraph" w:customStyle="1" w:styleId="56">
    <w:name w:val="修订1"/>
    <w:hidden/>
    <w:semiHidden/>
    <w:qFormat/>
    <w:uiPriority w:val="99"/>
    <w:rPr>
      <w:rFonts w:ascii="宋体" w:hAnsi="宋体" w:eastAsia="宋体" w:cs="宋体"/>
      <w:sz w:val="22"/>
      <w:szCs w:val="22"/>
      <w:lang w:val="zh-CN" w:eastAsia="zh-CN" w:bidi="zh-CN"/>
    </w:rPr>
  </w:style>
  <w:style w:type="paragraph" w:customStyle="1" w:styleId="57">
    <w:name w:val="表格内容"/>
    <w:basedOn w:val="1"/>
    <w:qFormat/>
    <w:uiPriority w:val="0"/>
    <w:pPr>
      <w:overflowPunct w:val="0"/>
      <w:adjustRightInd w:val="0"/>
      <w:spacing w:before="40" w:after="60" w:line="200" w:lineRule="atLeast"/>
      <w:textAlignment w:val="baseline"/>
    </w:pPr>
    <w:rPr>
      <w:rFonts w:ascii="Arial" w:hAnsi="Arial" w:eastAsia="仿宋_GB2312"/>
      <w:sz w:val="24"/>
      <w:szCs w:val="20"/>
    </w:rPr>
  </w:style>
  <w:style w:type="paragraph" w:customStyle="1" w:styleId="58">
    <w:name w:val="参加人员"/>
    <w:basedOn w:val="1"/>
    <w:qFormat/>
    <w:uiPriority w:val="0"/>
    <w:pPr>
      <w:spacing w:line="500" w:lineRule="atLeast"/>
    </w:pPr>
    <w:rPr>
      <w:sz w:val="24"/>
    </w:rPr>
  </w:style>
  <w:style w:type="paragraph" w:customStyle="1" w:styleId="59">
    <w:name w:val="YY正文"/>
    <w:basedOn w:val="1"/>
    <w:qFormat/>
    <w:uiPriority w:val="0"/>
    <w:pPr>
      <w:adjustRightInd w:val="0"/>
      <w:snapToGrid w:val="0"/>
      <w:spacing w:line="360" w:lineRule="auto"/>
      <w:ind w:firstLine="200" w:firstLineChars="200"/>
    </w:pPr>
    <w:rPr>
      <w:sz w:val="24"/>
      <w:lang w:val="zh-CN"/>
    </w:rPr>
  </w:style>
  <w:style w:type="character" w:customStyle="1" w:styleId="60">
    <w:name w:val="font21"/>
    <w:basedOn w:val="27"/>
    <w:qFormat/>
    <w:uiPriority w:val="0"/>
    <w:rPr>
      <w:rFonts w:hint="eastAsia" w:ascii="宋体" w:hAnsi="宋体" w:eastAsia="宋体" w:cs="宋体"/>
      <w:color w:val="000000"/>
      <w:sz w:val="20"/>
      <w:szCs w:val="20"/>
      <w:u w:val="none"/>
    </w:rPr>
  </w:style>
  <w:style w:type="character" w:customStyle="1" w:styleId="61">
    <w:name w:val="font11"/>
    <w:basedOn w:val="27"/>
    <w:qFormat/>
    <w:uiPriority w:val="0"/>
    <w:rPr>
      <w:rFonts w:hint="eastAsia" w:ascii="宋体" w:hAnsi="宋体" w:eastAsia="宋体" w:cs="宋体"/>
      <w:color w:val="000000"/>
      <w:sz w:val="21"/>
      <w:szCs w:val="21"/>
      <w:u w:val="none"/>
    </w:rPr>
  </w:style>
  <w:style w:type="character" w:customStyle="1" w:styleId="62">
    <w:name w:val="font01"/>
    <w:basedOn w:val="27"/>
    <w:qFormat/>
    <w:uiPriority w:val="0"/>
    <w:rPr>
      <w:rFonts w:hint="eastAsia" w:ascii="宋体" w:hAnsi="宋体" w:eastAsia="宋体" w:cs="宋体"/>
      <w:color w:val="000000"/>
      <w:sz w:val="20"/>
      <w:szCs w:val="20"/>
      <w:u w:val="none"/>
      <w:vertAlign w:val="superscript"/>
    </w:rPr>
  </w:style>
  <w:style w:type="character" w:customStyle="1" w:styleId="63">
    <w:name w:val="font31"/>
    <w:basedOn w:val="27"/>
    <w:qFormat/>
    <w:uiPriority w:val="0"/>
    <w:rPr>
      <w:rFonts w:hint="eastAsia" w:ascii="宋体" w:hAnsi="宋体" w:eastAsia="宋体" w:cs="宋体"/>
      <w:color w:val="000000"/>
      <w:sz w:val="20"/>
      <w:szCs w:val="20"/>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5F15B4-C5EA-4FC8-AA56-D56F416B947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13547</Words>
  <Characters>17190</Characters>
  <Lines>118</Lines>
  <Paragraphs>33</Paragraphs>
  <TotalTime>3</TotalTime>
  <ScaleCrop>false</ScaleCrop>
  <LinksUpToDate>false</LinksUpToDate>
  <CharactersWithSpaces>17525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2021-07-06T05:00:00Z</dcterms:created>
  <dc:creator>风叶满楼</dc:creator>
  <cp:lastModifiedBy>Administrator</cp:lastModifiedBy>
  <cp:lastPrinted>2022-09-26T08:15:00Z</cp:lastPrinted>
  <dcterms:modified xsi:type="dcterms:W3CDTF">2023-07-24T01:50:04Z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2021-07-01T00:00:00Z</vt:filetime>
  </property>
  <property fmtid="{D5CDD505-2E9C-101B-9397-08002B2CF9AE}" pid="3" name="Creator">
    <vt:lpwstr>WPS 文字</vt:lpwstr>
  </property>
  <property fmtid="{D5CDD505-2E9C-101B-9397-08002B2CF9AE}" pid="4" name="LastSaved">
    <vt:filetime>2021-07-06T00:00:00Z</vt:filetime>
  </property>
  <property fmtid="{D5CDD505-2E9C-101B-9397-08002B2CF9AE}" pid="5" name="KSOProductBuildVer">
    <vt:lpwstr>2052-12.1.0.15120</vt:lpwstr>
  </property>
  <property fmtid="{D5CDD505-2E9C-101B-9397-08002B2CF9AE}" pid="6" name="ICV">
    <vt:lpwstr>1E52E9DF46D6479D957D554AA4BFADC3</vt:lpwstr>
  </property>
</Properties>
</file>